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4462D" w14:textId="77777777" w:rsidR="00197E8D" w:rsidRDefault="00197E8D"/>
    <w:p w14:paraId="08F5225D" w14:textId="78ED3FAF" w:rsidR="00197E8D" w:rsidRPr="00197E8D" w:rsidRDefault="00197E8D" w:rsidP="00197E8D"/>
    <w:p w14:paraId="3F34008F" w14:textId="77777777" w:rsidR="00197E8D" w:rsidRPr="00197E8D" w:rsidRDefault="00197E8D" w:rsidP="00197E8D"/>
    <w:p w14:paraId="49063F52" w14:textId="77777777" w:rsidR="00197E8D" w:rsidRPr="00197E8D" w:rsidRDefault="00197E8D" w:rsidP="00197E8D"/>
    <w:p w14:paraId="0FB810AC" w14:textId="77777777" w:rsidR="00197E8D" w:rsidRPr="00197E8D" w:rsidRDefault="00197E8D" w:rsidP="00197E8D"/>
    <w:p w14:paraId="23644ED5" w14:textId="77777777" w:rsidR="00197E8D" w:rsidRPr="00197E8D" w:rsidRDefault="00197E8D" w:rsidP="00197E8D"/>
    <w:p w14:paraId="5A310BA2" w14:textId="77777777" w:rsidR="00197E8D" w:rsidRPr="00197E8D" w:rsidRDefault="00197E8D" w:rsidP="00197E8D"/>
    <w:p w14:paraId="26981FEB" w14:textId="77777777" w:rsidR="00197E8D" w:rsidRPr="00197E8D" w:rsidRDefault="00197E8D" w:rsidP="00197E8D"/>
    <w:p w14:paraId="64B012AA" w14:textId="77777777" w:rsidR="00197E8D" w:rsidRPr="00197E8D" w:rsidRDefault="00197E8D" w:rsidP="00197E8D"/>
    <w:p w14:paraId="51C8EB4F" w14:textId="77777777" w:rsidR="00197E8D" w:rsidRDefault="00197E8D" w:rsidP="00197E8D"/>
    <w:p w14:paraId="23F81097" w14:textId="057499CE" w:rsidR="00197E8D" w:rsidRPr="00197E8D" w:rsidRDefault="00197E8D" w:rsidP="00950328">
      <w:pPr>
        <w:tabs>
          <w:tab w:val="left" w:pos="720"/>
          <w:tab w:val="left" w:pos="1350"/>
          <w:tab w:val="left" w:pos="1530"/>
          <w:tab w:val="right" w:leader="dot" w:pos="8640"/>
        </w:tabs>
        <w:jc w:val="center"/>
        <w:rPr>
          <w:rFonts w:ascii="Segoe UI" w:eastAsia="Calibri" w:hAnsi="Segoe UI" w:cs="Segoe UI"/>
          <w:b/>
          <w:bCs/>
          <w:color w:val="0B245D"/>
          <w:sz w:val="36"/>
          <w:szCs w:val="48"/>
        </w:rPr>
      </w:pPr>
      <w:r w:rsidRPr="00197E8D">
        <w:rPr>
          <w:rFonts w:ascii="Segoe UI" w:eastAsia="Calibri" w:hAnsi="Segoe UI" w:cs="Segoe UI"/>
          <w:b/>
          <w:bCs/>
          <w:color w:val="0B245D"/>
          <w:sz w:val="48"/>
          <w:szCs w:val="48"/>
        </w:rPr>
        <w:t>INVITATION TO BID</w:t>
      </w:r>
    </w:p>
    <w:p w14:paraId="699B9419" w14:textId="4D455559" w:rsidR="00BA52B8" w:rsidRDefault="002D5197" w:rsidP="00BD700A">
      <w:pPr>
        <w:jc w:val="center"/>
        <w:rPr>
          <w:sz w:val="28"/>
          <w:szCs w:val="28"/>
        </w:rPr>
      </w:pPr>
      <w:r w:rsidRPr="00BA52B8">
        <w:rPr>
          <w:sz w:val="28"/>
          <w:szCs w:val="28"/>
        </w:rPr>
        <w:t xml:space="preserve">Scale up </w:t>
      </w:r>
      <w:r w:rsidR="00BD700A">
        <w:rPr>
          <w:sz w:val="28"/>
          <w:szCs w:val="28"/>
        </w:rPr>
        <w:t>WASH</w:t>
      </w:r>
      <w:r w:rsidRPr="00BA52B8">
        <w:rPr>
          <w:sz w:val="28"/>
          <w:szCs w:val="28"/>
        </w:rPr>
        <w:t xml:space="preserve"> </w:t>
      </w:r>
      <w:r w:rsidR="00BD700A">
        <w:rPr>
          <w:sz w:val="28"/>
          <w:szCs w:val="28"/>
        </w:rPr>
        <w:t>P</w:t>
      </w:r>
      <w:r w:rsidRPr="00BA52B8">
        <w:rPr>
          <w:sz w:val="28"/>
          <w:szCs w:val="28"/>
        </w:rPr>
        <w:t xml:space="preserve">rogram in the </w:t>
      </w:r>
      <w:r w:rsidR="00BD700A">
        <w:rPr>
          <w:sz w:val="28"/>
          <w:szCs w:val="28"/>
        </w:rPr>
        <w:t>S</w:t>
      </w:r>
      <w:r w:rsidRPr="00BA52B8">
        <w:rPr>
          <w:sz w:val="28"/>
          <w:szCs w:val="28"/>
        </w:rPr>
        <w:t xml:space="preserve">outh </w:t>
      </w:r>
      <w:r w:rsidR="00BD700A">
        <w:rPr>
          <w:sz w:val="28"/>
          <w:szCs w:val="28"/>
        </w:rPr>
        <w:t>R</w:t>
      </w:r>
      <w:r w:rsidRPr="00BA52B8">
        <w:rPr>
          <w:sz w:val="28"/>
          <w:szCs w:val="28"/>
        </w:rPr>
        <w:t>egion</w:t>
      </w:r>
    </w:p>
    <w:p w14:paraId="08E16CB3" w14:textId="77777777" w:rsidR="00197E8D" w:rsidRDefault="00197E8D" w:rsidP="00197E8D">
      <w:pPr>
        <w:jc w:val="center"/>
        <w:rPr>
          <w:sz w:val="32"/>
          <w:szCs w:val="32"/>
        </w:rPr>
      </w:pPr>
    </w:p>
    <w:p w14:paraId="04FFC9DF" w14:textId="02A302A8" w:rsidR="00197E8D" w:rsidRDefault="00197E8D" w:rsidP="00197E8D">
      <w:pPr>
        <w:rPr>
          <w:rFonts w:ascii="Segoe UI" w:eastAsia="Calibri" w:hAnsi="Segoe UI" w:cs="Segoe UI"/>
          <w:bCs/>
          <w:szCs w:val="28"/>
        </w:rPr>
      </w:pPr>
    </w:p>
    <w:p w14:paraId="42A9A153" w14:textId="5D7A29A3" w:rsidR="00080B84" w:rsidRDefault="00080B84" w:rsidP="00197E8D">
      <w:pPr>
        <w:rPr>
          <w:rFonts w:ascii="Segoe UI" w:eastAsia="Calibri" w:hAnsi="Segoe UI" w:cs="Segoe UI"/>
          <w:bCs/>
          <w:szCs w:val="28"/>
        </w:rPr>
      </w:pPr>
    </w:p>
    <w:p w14:paraId="681691FF" w14:textId="19CC41F5" w:rsidR="00080B84" w:rsidRDefault="00000000" w:rsidP="00197E8D">
      <w:pPr>
        <w:rPr>
          <w:rFonts w:ascii="Segoe UI" w:eastAsia="Calibri" w:hAnsi="Segoe UI" w:cs="Segoe UI"/>
          <w:bCs/>
          <w:szCs w:val="28"/>
        </w:rPr>
      </w:pPr>
      <w:r>
        <w:rPr>
          <w:noProof/>
        </w:rPr>
        <w:pict w14:anchorId="309A33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0.5pt;margin-top:376.35pt;width:137.95pt;height:129.45pt;z-index:251663360;mso-position-horizontal-relative:margin;mso-position-vertical-relative:margin">
            <v:imagedata r:id="rId6" o:title="now1"/>
            <w10:wrap type="square" anchorx="margin" anchory="margin"/>
          </v:shape>
        </w:pict>
      </w:r>
      <w:r w:rsidR="0012595E">
        <w:rPr>
          <w:noProof/>
        </w:rPr>
        <w:drawing>
          <wp:anchor distT="0" distB="0" distL="114300" distR="114300" simplePos="0" relativeHeight="251661312" behindDoc="0" locked="0" layoutInCell="1" allowOverlap="1" wp14:anchorId="64F5BB05" wp14:editId="3588E650">
            <wp:simplePos x="0" y="0"/>
            <wp:positionH relativeFrom="page">
              <wp:posOffset>666750</wp:posOffset>
            </wp:positionH>
            <wp:positionV relativeFrom="page">
              <wp:posOffset>5514975</wp:posOffset>
            </wp:positionV>
            <wp:extent cx="1313375" cy="1292225"/>
            <wp:effectExtent l="0" t="0" r="1270" b="317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18359" cy="1297128"/>
                    </a:xfrm>
                    <a:prstGeom prst="rect">
                      <a:avLst/>
                    </a:prstGeom>
                  </pic:spPr>
                </pic:pic>
              </a:graphicData>
            </a:graphic>
            <wp14:sizeRelH relativeFrom="margin">
              <wp14:pctWidth>0</wp14:pctWidth>
            </wp14:sizeRelH>
            <wp14:sizeRelV relativeFrom="margin">
              <wp14:pctHeight>0</wp14:pctHeight>
            </wp14:sizeRelV>
          </wp:anchor>
        </w:drawing>
      </w:r>
    </w:p>
    <w:p w14:paraId="24D3574F" w14:textId="64BCDC03" w:rsidR="00080B84" w:rsidRDefault="00080B84" w:rsidP="00C949B5">
      <w:pPr>
        <w:pStyle w:val="Heading2"/>
        <w:rPr>
          <w:rFonts w:eastAsia="Calibri"/>
        </w:rPr>
      </w:pPr>
    </w:p>
    <w:p w14:paraId="66BDC39F" w14:textId="327B5812" w:rsidR="00950328" w:rsidRDefault="00950328" w:rsidP="00B34159">
      <w:pPr>
        <w:jc w:val="center"/>
        <w:rPr>
          <w:rFonts w:ascii="Segoe UI" w:eastAsia="Calibri" w:hAnsi="Segoe UI" w:cs="Segoe UI"/>
          <w:b/>
          <w:bCs/>
          <w:i/>
          <w:iCs/>
          <w:color w:val="000000"/>
          <w:szCs w:val="28"/>
        </w:rPr>
      </w:pPr>
    </w:p>
    <w:p w14:paraId="2F07C0D8" w14:textId="77777777" w:rsidR="00950328" w:rsidRDefault="00950328" w:rsidP="00B34159">
      <w:pPr>
        <w:jc w:val="center"/>
        <w:rPr>
          <w:rFonts w:ascii="Segoe UI" w:eastAsia="Calibri" w:hAnsi="Segoe UI" w:cs="Segoe UI"/>
          <w:b/>
          <w:bCs/>
          <w:i/>
          <w:iCs/>
          <w:color w:val="000000"/>
          <w:szCs w:val="28"/>
        </w:rPr>
      </w:pPr>
    </w:p>
    <w:p w14:paraId="15B1ABA0" w14:textId="77777777" w:rsidR="00950328" w:rsidRDefault="00950328" w:rsidP="00B34159">
      <w:pPr>
        <w:jc w:val="center"/>
        <w:rPr>
          <w:rFonts w:ascii="Segoe UI" w:eastAsia="Calibri" w:hAnsi="Segoe UI" w:cs="Segoe UI"/>
          <w:b/>
          <w:bCs/>
          <w:i/>
          <w:iCs/>
          <w:color w:val="000000"/>
          <w:szCs w:val="28"/>
        </w:rPr>
      </w:pPr>
    </w:p>
    <w:p w14:paraId="33CE8B81" w14:textId="77777777" w:rsidR="00950328" w:rsidRDefault="00950328" w:rsidP="00B34159">
      <w:pPr>
        <w:jc w:val="center"/>
        <w:rPr>
          <w:rFonts w:ascii="Segoe UI" w:eastAsia="Calibri" w:hAnsi="Segoe UI" w:cs="Segoe UI"/>
          <w:b/>
          <w:bCs/>
          <w:i/>
          <w:iCs/>
          <w:color w:val="000000"/>
          <w:szCs w:val="28"/>
        </w:rPr>
      </w:pPr>
    </w:p>
    <w:p w14:paraId="6D58B830" w14:textId="77777777" w:rsidR="00950328" w:rsidRDefault="00950328" w:rsidP="00B34159">
      <w:pPr>
        <w:jc w:val="center"/>
        <w:rPr>
          <w:rFonts w:ascii="Segoe UI" w:eastAsia="Calibri" w:hAnsi="Segoe UI" w:cs="Segoe UI"/>
          <w:b/>
          <w:bCs/>
          <w:i/>
          <w:iCs/>
          <w:color w:val="000000"/>
          <w:szCs w:val="28"/>
        </w:rPr>
      </w:pPr>
    </w:p>
    <w:p w14:paraId="63F03372" w14:textId="2EE533EE" w:rsidR="00C8795C" w:rsidRPr="00B34159" w:rsidRDefault="00B34159" w:rsidP="00B34159">
      <w:pPr>
        <w:jc w:val="center"/>
        <w:rPr>
          <w:rFonts w:ascii="Segoe UI" w:eastAsia="Calibri" w:hAnsi="Segoe UI" w:cs="Segoe UI"/>
          <w:b/>
          <w:bCs/>
          <w:i/>
          <w:iCs/>
          <w:color w:val="000000"/>
          <w:szCs w:val="28"/>
        </w:rPr>
      </w:pPr>
      <w:r w:rsidRPr="00B34159">
        <w:rPr>
          <w:rFonts w:ascii="Segoe UI" w:eastAsia="Calibri" w:hAnsi="Segoe UI" w:cs="Segoe UI"/>
          <w:b/>
          <w:bCs/>
          <w:i/>
          <w:iCs/>
          <w:color w:val="000000"/>
          <w:szCs w:val="28"/>
        </w:rPr>
        <w:t xml:space="preserve">This project is funded by </w:t>
      </w:r>
      <w:r w:rsidR="002D5197" w:rsidRPr="00BA52B8">
        <w:rPr>
          <w:rFonts w:ascii="Segoe UI" w:eastAsia="Calibri" w:hAnsi="Segoe UI" w:cs="Segoe UI"/>
          <w:b/>
          <w:bCs/>
          <w:i/>
          <w:iCs/>
          <w:color w:val="000000"/>
          <w:szCs w:val="28"/>
        </w:rPr>
        <w:t>UNICEF</w:t>
      </w:r>
      <w:r w:rsidRPr="00B34159">
        <w:rPr>
          <w:rFonts w:ascii="Segoe UI" w:eastAsia="Calibri" w:hAnsi="Segoe UI" w:cs="Segoe UI"/>
          <w:b/>
          <w:bCs/>
          <w:i/>
          <w:iCs/>
          <w:color w:val="000000"/>
          <w:szCs w:val="28"/>
        </w:rPr>
        <w:t xml:space="preserve"> and is implemented by Human Resources Development Agency</w:t>
      </w:r>
    </w:p>
    <w:p w14:paraId="7CC42486" w14:textId="12878C34" w:rsidR="009F1C15" w:rsidRPr="00B52F83" w:rsidRDefault="009F1C15" w:rsidP="00B52F83">
      <w:pPr>
        <w:jc w:val="center"/>
        <w:rPr>
          <w:rFonts w:asciiTheme="majorBidi" w:eastAsiaTheme="minorEastAsia" w:hAnsiTheme="majorBidi" w:cstheme="majorBidi"/>
          <w:b/>
          <w:bCs/>
          <w:sz w:val="24"/>
          <w:szCs w:val="16"/>
        </w:rPr>
      </w:pPr>
      <w:bookmarkStart w:id="0" w:name="_Toc508626248"/>
      <w:r w:rsidRPr="00BA52B8">
        <w:rPr>
          <w:rFonts w:asciiTheme="majorBidi" w:hAnsiTheme="majorBidi" w:cstheme="majorBidi"/>
          <w:b/>
          <w:bCs/>
          <w:color w:val="000000"/>
          <w:sz w:val="24"/>
        </w:rPr>
        <w:t>(HRDA/2</w:t>
      </w:r>
      <w:r w:rsidR="00987434">
        <w:rPr>
          <w:rFonts w:asciiTheme="majorBidi" w:hAnsiTheme="majorBidi" w:cstheme="majorBidi"/>
          <w:b/>
          <w:bCs/>
          <w:color w:val="000000"/>
          <w:sz w:val="24"/>
        </w:rPr>
        <w:t>3</w:t>
      </w:r>
      <w:r w:rsidRPr="00BA52B8">
        <w:rPr>
          <w:rFonts w:asciiTheme="majorBidi" w:hAnsiTheme="majorBidi" w:cstheme="majorBidi"/>
          <w:b/>
          <w:bCs/>
          <w:color w:val="000000"/>
          <w:sz w:val="24"/>
        </w:rPr>
        <w:t>-UNICEF-Y</w:t>
      </w:r>
      <w:r w:rsidR="00987434">
        <w:rPr>
          <w:rFonts w:asciiTheme="majorBidi" w:hAnsiTheme="majorBidi" w:cstheme="majorBidi"/>
          <w:b/>
          <w:bCs/>
          <w:color w:val="000000"/>
          <w:sz w:val="24"/>
        </w:rPr>
        <w:t>2</w:t>
      </w:r>
      <w:r w:rsidR="00B56D36">
        <w:rPr>
          <w:rFonts w:asciiTheme="majorBidi" w:hAnsiTheme="majorBidi" w:cstheme="majorBidi"/>
          <w:b/>
          <w:bCs/>
          <w:color w:val="000000"/>
          <w:sz w:val="24"/>
        </w:rPr>
        <w:t>-ITB-0</w:t>
      </w:r>
      <w:r w:rsidR="007327E0">
        <w:rPr>
          <w:rFonts w:asciiTheme="majorBidi" w:hAnsiTheme="majorBidi" w:cstheme="majorBidi"/>
          <w:b/>
          <w:bCs/>
          <w:color w:val="000000"/>
          <w:sz w:val="24"/>
        </w:rPr>
        <w:t>8</w:t>
      </w:r>
      <w:r w:rsidR="0074183F" w:rsidRPr="00BA52B8">
        <w:rPr>
          <w:rFonts w:asciiTheme="majorBidi" w:hAnsiTheme="majorBidi" w:cstheme="majorBidi"/>
          <w:color w:val="000000"/>
          <w:sz w:val="24"/>
        </w:rPr>
        <w:t>)</w:t>
      </w:r>
    </w:p>
    <w:p w14:paraId="0BBA17CD" w14:textId="4857398A" w:rsidR="009F1C15" w:rsidRDefault="00B52F83" w:rsidP="00DB3755">
      <w:pPr>
        <w:jc w:val="center"/>
        <w:rPr>
          <w:rFonts w:asciiTheme="majorBidi" w:hAnsiTheme="majorBidi" w:cstheme="majorBidi"/>
          <w:b/>
          <w:bCs/>
          <w:color w:val="000000"/>
          <w:sz w:val="24"/>
        </w:rPr>
      </w:pPr>
      <w:r w:rsidRPr="00B52F83">
        <w:rPr>
          <w:rFonts w:asciiTheme="majorBidi" w:hAnsiTheme="majorBidi" w:cstheme="majorBidi"/>
          <w:b/>
          <w:bCs/>
          <w:color w:val="000000"/>
          <w:sz w:val="24"/>
          <w:lang w:val="en-GB"/>
        </w:rPr>
        <w:t>Sep</w:t>
      </w:r>
      <w:r>
        <w:rPr>
          <w:rFonts w:asciiTheme="majorBidi" w:hAnsiTheme="majorBidi" w:cstheme="majorBidi"/>
          <w:b/>
          <w:bCs/>
          <w:color w:val="000000"/>
          <w:sz w:val="24"/>
          <w:lang w:val="en-GB"/>
        </w:rPr>
        <w:t>tember</w:t>
      </w:r>
      <w:r w:rsidRPr="00B52F83">
        <w:rPr>
          <w:rFonts w:asciiTheme="majorBidi" w:hAnsiTheme="majorBidi" w:cstheme="majorBidi"/>
          <w:b/>
          <w:bCs/>
          <w:color w:val="000000"/>
          <w:sz w:val="24"/>
        </w:rPr>
        <w:t>-</w:t>
      </w:r>
      <w:r w:rsidR="00715FB5">
        <w:rPr>
          <w:rFonts w:asciiTheme="majorBidi" w:hAnsiTheme="majorBidi" w:cstheme="majorBidi"/>
          <w:b/>
          <w:bCs/>
          <w:color w:val="000000"/>
          <w:sz w:val="24"/>
        </w:rPr>
        <w:t>13</w:t>
      </w:r>
      <w:r w:rsidRPr="00B52F83">
        <w:rPr>
          <w:rFonts w:asciiTheme="majorBidi" w:hAnsiTheme="majorBidi" w:cstheme="majorBidi"/>
          <w:b/>
          <w:bCs/>
          <w:color w:val="000000"/>
          <w:sz w:val="24"/>
        </w:rPr>
        <w:t>-2023 12:00 PM</w:t>
      </w:r>
    </w:p>
    <w:p w14:paraId="17C3776E" w14:textId="77777777" w:rsidR="00B52F83" w:rsidRDefault="00B52F83" w:rsidP="00DB3755">
      <w:pPr>
        <w:jc w:val="center"/>
        <w:rPr>
          <w:rFonts w:asciiTheme="majorBidi" w:hAnsiTheme="majorBidi" w:cstheme="majorBidi"/>
          <w:b/>
          <w:bCs/>
          <w:color w:val="000000"/>
          <w:sz w:val="24"/>
        </w:rPr>
      </w:pPr>
    </w:p>
    <w:p w14:paraId="0D74B4CA" w14:textId="77777777" w:rsidR="00B52F83" w:rsidRDefault="00B52F83" w:rsidP="00DB3755">
      <w:pPr>
        <w:jc w:val="center"/>
        <w:rPr>
          <w:rFonts w:asciiTheme="majorBidi" w:eastAsiaTheme="minorEastAsia" w:hAnsiTheme="majorBidi" w:cstheme="majorBidi"/>
          <w:b/>
          <w:bCs/>
          <w:sz w:val="32"/>
          <w:szCs w:val="32"/>
        </w:rPr>
      </w:pPr>
    </w:p>
    <w:p w14:paraId="7D2FD555" w14:textId="77777777" w:rsidR="009F1C15" w:rsidRDefault="009F1C15" w:rsidP="00DB3755">
      <w:pPr>
        <w:jc w:val="center"/>
        <w:rPr>
          <w:rFonts w:asciiTheme="majorBidi" w:eastAsiaTheme="minorEastAsia" w:hAnsiTheme="majorBidi" w:cstheme="majorBidi"/>
          <w:b/>
          <w:bCs/>
          <w:sz w:val="32"/>
          <w:szCs w:val="32"/>
        </w:rPr>
      </w:pPr>
    </w:p>
    <w:p w14:paraId="2F18111F" w14:textId="77777777" w:rsidR="009F1C15" w:rsidRDefault="009F1C15" w:rsidP="00DB3755">
      <w:pPr>
        <w:jc w:val="center"/>
        <w:rPr>
          <w:rFonts w:asciiTheme="majorBidi" w:eastAsiaTheme="minorEastAsia" w:hAnsiTheme="majorBidi" w:cstheme="majorBidi"/>
          <w:b/>
          <w:bCs/>
          <w:sz w:val="32"/>
          <w:szCs w:val="32"/>
        </w:rPr>
      </w:pPr>
    </w:p>
    <w:p w14:paraId="187E2886" w14:textId="77777777" w:rsidR="00B52F83" w:rsidRDefault="00B52F83" w:rsidP="00DB3755">
      <w:pPr>
        <w:jc w:val="center"/>
        <w:rPr>
          <w:rFonts w:asciiTheme="majorBidi" w:eastAsiaTheme="minorEastAsia" w:hAnsiTheme="majorBidi" w:cstheme="majorBidi"/>
          <w:b/>
          <w:bCs/>
          <w:sz w:val="32"/>
          <w:szCs w:val="32"/>
        </w:rPr>
      </w:pPr>
    </w:p>
    <w:p w14:paraId="0D2C3E95" w14:textId="77777777" w:rsidR="00B52F83" w:rsidRDefault="00B52F83" w:rsidP="00DB3755">
      <w:pPr>
        <w:jc w:val="center"/>
        <w:rPr>
          <w:rFonts w:asciiTheme="majorBidi" w:eastAsiaTheme="minorEastAsia" w:hAnsiTheme="majorBidi" w:cstheme="majorBidi"/>
          <w:b/>
          <w:bCs/>
          <w:sz w:val="32"/>
          <w:szCs w:val="32"/>
        </w:rPr>
      </w:pPr>
    </w:p>
    <w:p w14:paraId="431A99D3" w14:textId="3AE563A3" w:rsidR="00950E27" w:rsidRPr="00DB3755" w:rsidRDefault="00950E27" w:rsidP="00DB3755">
      <w:pPr>
        <w:jc w:val="center"/>
        <w:rPr>
          <w:rFonts w:asciiTheme="majorBidi" w:eastAsiaTheme="minorEastAsia" w:hAnsiTheme="majorBidi" w:cstheme="majorBidi"/>
          <w:b/>
          <w:bCs/>
          <w:sz w:val="32"/>
          <w:szCs w:val="32"/>
        </w:rPr>
      </w:pPr>
      <w:r w:rsidRPr="00DB3755">
        <w:rPr>
          <w:rFonts w:asciiTheme="majorBidi" w:eastAsiaTheme="minorEastAsia" w:hAnsiTheme="majorBidi" w:cstheme="majorBidi"/>
          <w:b/>
          <w:bCs/>
          <w:sz w:val="32"/>
          <w:szCs w:val="32"/>
        </w:rPr>
        <w:t>Section 1: Letter of Invitation</w:t>
      </w:r>
    </w:p>
    <w:p w14:paraId="0C1701A9" w14:textId="77777777" w:rsidR="00950E27" w:rsidRDefault="00950E27">
      <w:pPr>
        <w:rPr>
          <w:rFonts w:asciiTheme="majorBidi" w:eastAsiaTheme="minorEastAsia" w:hAnsiTheme="majorBidi" w:cstheme="majorBidi"/>
          <w:b/>
          <w:bCs/>
          <w:sz w:val="24"/>
          <w:szCs w:val="16"/>
        </w:rPr>
      </w:pPr>
    </w:p>
    <w:p w14:paraId="22297E1B" w14:textId="4A62AE53" w:rsidR="00950E27" w:rsidRPr="00B07FA0" w:rsidRDefault="00950E27" w:rsidP="00B07FA0">
      <w:pPr>
        <w:spacing w:line="276" w:lineRule="auto"/>
        <w:rPr>
          <w:rFonts w:asciiTheme="majorBidi" w:eastAsiaTheme="minorEastAsia" w:hAnsiTheme="majorBidi" w:cstheme="majorBidi"/>
          <w:b/>
          <w:bCs/>
          <w:sz w:val="24"/>
          <w:szCs w:val="16"/>
          <w:highlight w:val="yellow"/>
        </w:rPr>
      </w:pPr>
      <w:r>
        <w:rPr>
          <w:rFonts w:asciiTheme="majorBidi" w:eastAsiaTheme="minorEastAsia" w:hAnsiTheme="majorBidi" w:cstheme="majorBidi"/>
          <w:b/>
          <w:bCs/>
          <w:sz w:val="24"/>
          <w:szCs w:val="16"/>
        </w:rPr>
        <w:t xml:space="preserve">Subject: </w:t>
      </w:r>
      <w:r w:rsidR="00B07FA0" w:rsidRPr="007327E0">
        <w:rPr>
          <w:rFonts w:asciiTheme="majorBidi" w:eastAsiaTheme="minorEastAsia" w:hAnsiTheme="majorBidi" w:cstheme="majorBidi"/>
          <w:b/>
          <w:bCs/>
          <w:sz w:val="24"/>
          <w:szCs w:val="16"/>
        </w:rPr>
        <w:t xml:space="preserve">The Provision of </w:t>
      </w:r>
      <w:r w:rsidR="007327E0" w:rsidRPr="007327E0">
        <w:rPr>
          <w:rFonts w:asciiTheme="majorBidi" w:eastAsiaTheme="minorEastAsia" w:hAnsiTheme="majorBidi" w:cstheme="majorBidi"/>
          <w:b/>
          <w:bCs/>
          <w:sz w:val="24"/>
          <w:szCs w:val="16"/>
        </w:rPr>
        <w:t>Rehabilitation of Solar water pump water Supply network with RCC Reservoir</w:t>
      </w:r>
      <w:r w:rsidR="007327E0" w:rsidRPr="007327E0">
        <w:rPr>
          <w:rFonts w:asciiTheme="majorBidi" w:eastAsiaTheme="minorEastAsia" w:hAnsiTheme="majorBidi" w:cstheme="majorBidi"/>
          <w:b/>
          <w:bCs/>
          <w:sz w:val="24"/>
          <w:szCs w:val="16"/>
        </w:rPr>
        <w:t xml:space="preserve"> </w:t>
      </w:r>
      <w:r w:rsidR="00B07FA0" w:rsidRPr="007327E0">
        <w:rPr>
          <w:rFonts w:asciiTheme="majorBidi" w:eastAsiaTheme="minorEastAsia" w:hAnsiTheme="majorBidi" w:cstheme="majorBidi"/>
          <w:b/>
          <w:bCs/>
          <w:sz w:val="24"/>
          <w:szCs w:val="16"/>
        </w:rPr>
        <w:t xml:space="preserve">of </w:t>
      </w:r>
      <w:proofErr w:type="spellStart"/>
      <w:r w:rsidR="00B07FA0" w:rsidRPr="007327E0">
        <w:rPr>
          <w:rFonts w:asciiTheme="majorBidi" w:eastAsiaTheme="minorEastAsia" w:hAnsiTheme="majorBidi" w:cstheme="majorBidi"/>
          <w:b/>
          <w:bCs/>
          <w:sz w:val="24"/>
          <w:szCs w:val="16"/>
        </w:rPr>
        <w:t>Sh</w:t>
      </w:r>
      <w:r w:rsidR="007327E0" w:rsidRPr="007327E0">
        <w:rPr>
          <w:rFonts w:asciiTheme="majorBidi" w:eastAsiaTheme="minorEastAsia" w:hAnsiTheme="majorBidi" w:cstheme="majorBidi"/>
          <w:b/>
          <w:bCs/>
          <w:sz w:val="24"/>
          <w:szCs w:val="16"/>
        </w:rPr>
        <w:t>inki</w:t>
      </w:r>
      <w:proofErr w:type="spellEnd"/>
      <w:r w:rsidR="00B07FA0" w:rsidRPr="007327E0">
        <w:rPr>
          <w:rFonts w:asciiTheme="majorBidi" w:eastAsiaTheme="minorEastAsia" w:hAnsiTheme="majorBidi" w:cstheme="majorBidi"/>
          <w:b/>
          <w:bCs/>
          <w:sz w:val="24"/>
          <w:szCs w:val="16"/>
        </w:rPr>
        <w:t xml:space="preserve"> District, Zabul Province. </w:t>
      </w:r>
    </w:p>
    <w:p w14:paraId="40479C41" w14:textId="651DA45E" w:rsidR="00950E27" w:rsidRDefault="00352618" w:rsidP="00392C27">
      <w:pPr>
        <w:spacing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The Human</w:t>
      </w:r>
      <w:r w:rsidR="00950E27">
        <w:rPr>
          <w:rFonts w:asciiTheme="majorBidi" w:eastAsiaTheme="minorEastAsia" w:hAnsiTheme="majorBidi" w:cstheme="majorBidi"/>
          <w:sz w:val="24"/>
          <w:szCs w:val="16"/>
        </w:rPr>
        <w:t xml:space="preserve"> Resources Development Agency (HRDA) hereby invites you to submit a </w:t>
      </w:r>
      <w:r w:rsidR="00080B84">
        <w:rPr>
          <w:rFonts w:asciiTheme="majorBidi" w:eastAsiaTheme="minorEastAsia" w:hAnsiTheme="majorBidi" w:cstheme="majorBidi"/>
          <w:sz w:val="24"/>
          <w:szCs w:val="16"/>
        </w:rPr>
        <w:t>b</w:t>
      </w:r>
      <w:r w:rsidR="00950E27">
        <w:rPr>
          <w:rFonts w:asciiTheme="majorBidi" w:eastAsiaTheme="minorEastAsia" w:hAnsiTheme="majorBidi" w:cstheme="majorBidi"/>
          <w:sz w:val="24"/>
          <w:szCs w:val="16"/>
        </w:rPr>
        <w:t>id to this Invitation to Bid (ITB) for the above subject. The ITB includes the following documents:</w:t>
      </w:r>
    </w:p>
    <w:p w14:paraId="412EBA36" w14:textId="77777777" w:rsidR="00950E27" w:rsidRDefault="00950E27"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Section 1: Letter of Invitation</w:t>
      </w:r>
    </w:p>
    <w:p w14:paraId="616236C0" w14:textId="77777777" w:rsidR="00950E27" w:rsidRDefault="00950E27"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Section 2: Instruction to Bidders</w:t>
      </w:r>
    </w:p>
    <w:p w14:paraId="57B3130A" w14:textId="56CD6B93" w:rsidR="009412BB" w:rsidRDefault="00950E27"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 xml:space="preserve">Section 3: </w:t>
      </w:r>
      <w:r w:rsidR="0060083D">
        <w:rPr>
          <w:rFonts w:asciiTheme="majorBidi" w:eastAsiaTheme="minorEastAsia" w:hAnsiTheme="majorBidi" w:cstheme="majorBidi"/>
          <w:sz w:val="24"/>
          <w:szCs w:val="16"/>
        </w:rPr>
        <w:t>General Guidelines</w:t>
      </w:r>
    </w:p>
    <w:p w14:paraId="21A4C531" w14:textId="67CCFF42" w:rsidR="00BF5377" w:rsidRDefault="00BF5377"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 xml:space="preserve">Section 4: </w:t>
      </w:r>
      <w:r w:rsidR="002305E6">
        <w:rPr>
          <w:rFonts w:asciiTheme="majorBidi" w:eastAsiaTheme="minorEastAsia" w:hAnsiTheme="majorBidi" w:cstheme="majorBidi"/>
          <w:sz w:val="24"/>
          <w:szCs w:val="16"/>
        </w:rPr>
        <w:t>Submission and Opening of the Bid</w:t>
      </w:r>
    </w:p>
    <w:p w14:paraId="5B56B3F3" w14:textId="5AC93A4E" w:rsidR="00BF5377" w:rsidRDefault="00BF5377"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Section 5: Details of the Bid</w:t>
      </w:r>
    </w:p>
    <w:p w14:paraId="7B6DA502" w14:textId="139391DA" w:rsidR="00FE7BF1" w:rsidRDefault="00080B84"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 xml:space="preserve">Section 6: </w:t>
      </w:r>
      <w:r w:rsidR="00FE7BF1">
        <w:rPr>
          <w:rFonts w:asciiTheme="majorBidi" w:eastAsiaTheme="minorEastAsia" w:hAnsiTheme="majorBidi" w:cstheme="majorBidi"/>
          <w:sz w:val="24"/>
          <w:szCs w:val="16"/>
        </w:rPr>
        <w:t>Responsibilities of Each Party</w:t>
      </w:r>
    </w:p>
    <w:p w14:paraId="74CE9C8C" w14:textId="44D42D95" w:rsidR="00080B84" w:rsidRDefault="00FE7BF1"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 xml:space="preserve">Section 7: </w:t>
      </w:r>
      <w:r w:rsidR="00080B84">
        <w:rPr>
          <w:rFonts w:asciiTheme="majorBidi" w:eastAsiaTheme="minorEastAsia" w:hAnsiTheme="majorBidi" w:cstheme="majorBidi"/>
          <w:sz w:val="24"/>
          <w:szCs w:val="16"/>
        </w:rPr>
        <w:t>Information of the Supplier</w:t>
      </w:r>
    </w:p>
    <w:p w14:paraId="1AE58CF7" w14:textId="4F24698C" w:rsidR="00483BAC" w:rsidRDefault="00483BAC"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 xml:space="preserve">Annex 1: </w:t>
      </w:r>
      <w:proofErr w:type="spellStart"/>
      <w:r>
        <w:rPr>
          <w:rFonts w:asciiTheme="majorBidi" w:eastAsiaTheme="minorEastAsia" w:hAnsiTheme="majorBidi" w:cstheme="majorBidi"/>
          <w:sz w:val="24"/>
          <w:szCs w:val="16"/>
        </w:rPr>
        <w:t>BoQ</w:t>
      </w:r>
      <w:proofErr w:type="spellEnd"/>
      <w:r>
        <w:rPr>
          <w:rFonts w:asciiTheme="majorBidi" w:eastAsiaTheme="minorEastAsia" w:hAnsiTheme="majorBidi" w:cstheme="majorBidi"/>
          <w:sz w:val="24"/>
          <w:szCs w:val="16"/>
        </w:rPr>
        <w:t xml:space="preserve"> and Design</w:t>
      </w:r>
    </w:p>
    <w:p w14:paraId="51794D9B" w14:textId="77777777" w:rsidR="009412BB" w:rsidRDefault="009412BB" w:rsidP="00392C27">
      <w:pPr>
        <w:spacing w:line="276" w:lineRule="auto"/>
        <w:rPr>
          <w:rFonts w:asciiTheme="majorBidi" w:eastAsiaTheme="minorEastAsia" w:hAnsiTheme="majorBidi" w:cstheme="majorBidi"/>
          <w:sz w:val="24"/>
          <w:szCs w:val="16"/>
        </w:rPr>
      </w:pPr>
    </w:p>
    <w:p w14:paraId="470A4E72" w14:textId="0102784A" w:rsidR="009412BB" w:rsidRDefault="009412BB" w:rsidP="00392C27">
      <w:pPr>
        <w:spacing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 xml:space="preserve">Your offer, including all the required documents, shall be submitted before the deadline mentioned in Section </w:t>
      </w:r>
      <w:r w:rsidR="00BF5377">
        <w:rPr>
          <w:rFonts w:asciiTheme="majorBidi" w:eastAsiaTheme="minorEastAsia" w:hAnsiTheme="majorBidi" w:cstheme="majorBidi"/>
          <w:sz w:val="24"/>
          <w:szCs w:val="16"/>
        </w:rPr>
        <w:t>5</w:t>
      </w:r>
      <w:r>
        <w:rPr>
          <w:rFonts w:asciiTheme="majorBidi" w:eastAsiaTheme="minorEastAsia" w:hAnsiTheme="majorBidi" w:cstheme="majorBidi"/>
          <w:sz w:val="24"/>
          <w:szCs w:val="16"/>
        </w:rPr>
        <w:t xml:space="preserve"> of this ITB. The ITB shall be submitted to the following address:</w:t>
      </w:r>
    </w:p>
    <w:p w14:paraId="68198E98" w14:textId="77777777" w:rsidR="009412BB" w:rsidRDefault="009412BB" w:rsidP="00392C27">
      <w:pPr>
        <w:spacing w:after="0"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HRDA’s office in Kandahar,</w:t>
      </w:r>
    </w:p>
    <w:p w14:paraId="70FAB400" w14:textId="54E8ADE2" w:rsidR="009412BB" w:rsidRDefault="009412BB" w:rsidP="00392C27">
      <w:pPr>
        <w:spacing w:after="0" w:line="276" w:lineRule="auto"/>
        <w:rPr>
          <w:rFonts w:asciiTheme="majorBidi" w:eastAsiaTheme="minorEastAsia" w:hAnsiTheme="majorBidi" w:cstheme="majorBidi"/>
          <w:sz w:val="24"/>
          <w:szCs w:val="16"/>
        </w:rPr>
      </w:pPr>
      <w:r w:rsidRPr="009412BB">
        <w:rPr>
          <w:rFonts w:asciiTheme="majorBidi" w:eastAsiaTheme="minorEastAsia" w:hAnsiTheme="majorBidi" w:cstheme="majorBidi"/>
          <w:sz w:val="24"/>
          <w:szCs w:val="16"/>
        </w:rPr>
        <w:t>H. No 14, Street 7, Block 6, District (</w:t>
      </w:r>
      <w:proofErr w:type="spellStart"/>
      <w:r w:rsidRPr="009412BB">
        <w:rPr>
          <w:rFonts w:asciiTheme="majorBidi" w:eastAsiaTheme="minorEastAsia" w:hAnsiTheme="majorBidi" w:cstheme="majorBidi"/>
          <w:sz w:val="24"/>
          <w:szCs w:val="16"/>
        </w:rPr>
        <w:t>Nahyia</w:t>
      </w:r>
      <w:proofErr w:type="spellEnd"/>
      <w:r w:rsidRPr="009412BB">
        <w:rPr>
          <w:rFonts w:asciiTheme="majorBidi" w:eastAsiaTheme="minorEastAsia" w:hAnsiTheme="majorBidi" w:cstheme="majorBidi"/>
          <w:sz w:val="24"/>
          <w:szCs w:val="16"/>
        </w:rPr>
        <w:t>) 2, Stadium Road, Share Naw</w:t>
      </w:r>
    </w:p>
    <w:p w14:paraId="74041B2C" w14:textId="325D9AE9" w:rsidR="009412BB" w:rsidRDefault="004C2B52" w:rsidP="00392C27">
      <w:pPr>
        <w:spacing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HRDA’s office in Kabul,</w:t>
      </w:r>
    </w:p>
    <w:p w14:paraId="1EB0457F" w14:textId="48F7935F" w:rsidR="004C2B52" w:rsidRDefault="00352618" w:rsidP="00392C27">
      <w:pPr>
        <w:spacing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 xml:space="preserve">H. No 340, Street # 13 Qalai </w:t>
      </w:r>
      <w:proofErr w:type="spellStart"/>
      <w:r>
        <w:rPr>
          <w:rFonts w:asciiTheme="majorBidi" w:eastAsiaTheme="minorEastAsia" w:hAnsiTheme="majorBidi" w:cstheme="majorBidi"/>
          <w:sz w:val="24"/>
          <w:szCs w:val="16"/>
        </w:rPr>
        <w:t>fathullah</w:t>
      </w:r>
      <w:proofErr w:type="spellEnd"/>
      <w:r>
        <w:rPr>
          <w:rFonts w:asciiTheme="majorBidi" w:eastAsiaTheme="minorEastAsia" w:hAnsiTheme="majorBidi" w:cstheme="majorBidi"/>
          <w:sz w:val="24"/>
          <w:szCs w:val="16"/>
        </w:rPr>
        <w:t>, Behind Charagh Hospital Kabul City.</w:t>
      </w:r>
    </w:p>
    <w:p w14:paraId="081CC38B" w14:textId="53856A5F" w:rsidR="009412BB" w:rsidRDefault="009412BB" w:rsidP="00392C27">
      <w:pPr>
        <w:spacing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If you require any clarification, kindly communicate with the contact person mentioned in this ITB. HRDA looks forward to receiving your bid and thanks you in advance.</w:t>
      </w:r>
    </w:p>
    <w:p w14:paraId="404EA3E4" w14:textId="23F23274" w:rsidR="009412BB" w:rsidRDefault="009412BB" w:rsidP="00392C27">
      <w:pPr>
        <w:spacing w:line="276" w:lineRule="auto"/>
        <w:rPr>
          <w:rFonts w:asciiTheme="majorBidi" w:eastAsiaTheme="minorEastAsia" w:hAnsiTheme="majorBidi" w:cstheme="majorBidi"/>
          <w:sz w:val="24"/>
          <w:szCs w:val="16"/>
        </w:rPr>
      </w:pPr>
    </w:p>
    <w:p w14:paraId="1D8650B4" w14:textId="6ADFB35D" w:rsidR="009412BB" w:rsidRDefault="009412BB" w:rsidP="00392C27">
      <w:pPr>
        <w:spacing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Yours sincerely,</w:t>
      </w:r>
    </w:p>
    <w:p w14:paraId="22F0DD71" w14:textId="3DDFC491" w:rsidR="009412BB" w:rsidRPr="009412BB" w:rsidRDefault="009412BB" w:rsidP="00392C27">
      <w:pPr>
        <w:spacing w:line="276" w:lineRule="auto"/>
        <w:rPr>
          <w:rFonts w:asciiTheme="majorBidi" w:eastAsiaTheme="minorEastAsia" w:hAnsiTheme="majorBidi" w:cstheme="majorBidi"/>
          <w:b/>
          <w:bCs/>
          <w:sz w:val="24"/>
          <w:szCs w:val="16"/>
        </w:rPr>
      </w:pPr>
      <w:r w:rsidRPr="009412BB">
        <w:rPr>
          <w:rFonts w:asciiTheme="majorBidi" w:eastAsiaTheme="minorEastAsia" w:hAnsiTheme="majorBidi" w:cstheme="majorBidi"/>
          <w:b/>
          <w:bCs/>
          <w:sz w:val="24"/>
          <w:szCs w:val="16"/>
        </w:rPr>
        <w:t>Sayed Ahmadullah</w:t>
      </w:r>
    </w:p>
    <w:p w14:paraId="13404F87" w14:textId="0665B4F6" w:rsidR="009412BB" w:rsidRDefault="009412BB" w:rsidP="00392C27">
      <w:pPr>
        <w:spacing w:line="276" w:lineRule="auto"/>
        <w:rPr>
          <w:rFonts w:asciiTheme="majorBidi" w:eastAsiaTheme="minorEastAsia" w:hAnsiTheme="majorBidi" w:cstheme="majorBidi"/>
          <w:sz w:val="24"/>
          <w:szCs w:val="16"/>
        </w:rPr>
      </w:pPr>
      <w:r>
        <w:rPr>
          <w:rFonts w:asciiTheme="majorBidi" w:eastAsiaTheme="minorEastAsia" w:hAnsiTheme="majorBidi" w:cstheme="majorBidi"/>
          <w:sz w:val="24"/>
          <w:szCs w:val="16"/>
        </w:rPr>
        <w:t>Head of Operations</w:t>
      </w:r>
    </w:p>
    <w:p w14:paraId="013860A1" w14:textId="77777777" w:rsidR="009412BB" w:rsidRDefault="009412BB" w:rsidP="009412BB">
      <w:pPr>
        <w:jc w:val="right"/>
        <w:rPr>
          <w:rFonts w:asciiTheme="majorBidi" w:eastAsiaTheme="minorEastAsia" w:hAnsiTheme="majorBidi" w:cstheme="majorBidi"/>
          <w:sz w:val="24"/>
          <w:szCs w:val="16"/>
        </w:rPr>
      </w:pPr>
    </w:p>
    <w:p w14:paraId="574F2031" w14:textId="62D3BD2E" w:rsidR="00950E27" w:rsidRDefault="00950E27">
      <w:pPr>
        <w:rPr>
          <w:rFonts w:asciiTheme="majorBidi" w:eastAsiaTheme="minorEastAsia" w:hAnsiTheme="majorBidi" w:cstheme="majorBidi"/>
          <w:b/>
          <w:bCs/>
          <w:sz w:val="24"/>
          <w:szCs w:val="16"/>
        </w:rPr>
      </w:pPr>
      <w:r>
        <w:rPr>
          <w:rFonts w:asciiTheme="majorBidi" w:eastAsiaTheme="minorEastAsia" w:hAnsiTheme="majorBidi" w:cstheme="majorBidi"/>
          <w:b/>
          <w:bCs/>
          <w:sz w:val="24"/>
          <w:szCs w:val="16"/>
        </w:rPr>
        <w:br w:type="page"/>
      </w:r>
    </w:p>
    <w:p w14:paraId="401D503B" w14:textId="2D6522A7" w:rsidR="00197E8D" w:rsidRPr="00DB3755" w:rsidRDefault="00444A6B" w:rsidP="00DB3755">
      <w:pPr>
        <w:keepNext/>
        <w:keepLines/>
        <w:spacing w:before="320" w:after="40" w:line="252" w:lineRule="auto"/>
        <w:ind w:left="360" w:hanging="360"/>
        <w:jc w:val="center"/>
        <w:outlineLvl w:val="0"/>
        <w:rPr>
          <w:rFonts w:asciiTheme="majorBidi" w:eastAsiaTheme="minorEastAsia" w:hAnsiTheme="majorBidi" w:cstheme="majorBidi"/>
          <w:b/>
          <w:bCs/>
          <w:sz w:val="32"/>
          <w:szCs w:val="32"/>
        </w:rPr>
      </w:pPr>
      <w:r w:rsidRPr="00DB3755">
        <w:rPr>
          <w:rFonts w:asciiTheme="majorBidi" w:eastAsiaTheme="minorEastAsia" w:hAnsiTheme="majorBidi" w:cstheme="majorBidi"/>
          <w:b/>
          <w:bCs/>
          <w:sz w:val="32"/>
          <w:szCs w:val="32"/>
        </w:rPr>
        <w:lastRenderedPageBreak/>
        <w:t xml:space="preserve">Section </w:t>
      </w:r>
      <w:r w:rsidR="00DB3755" w:rsidRPr="00DB3755">
        <w:rPr>
          <w:rFonts w:asciiTheme="majorBidi" w:eastAsiaTheme="minorEastAsia" w:hAnsiTheme="majorBidi" w:cstheme="majorBidi"/>
          <w:b/>
          <w:bCs/>
          <w:sz w:val="32"/>
          <w:szCs w:val="32"/>
        </w:rPr>
        <w:t>2:</w:t>
      </w:r>
      <w:r w:rsidR="00197E8D" w:rsidRPr="00DB3755">
        <w:rPr>
          <w:rFonts w:asciiTheme="majorBidi" w:eastAsiaTheme="minorEastAsia" w:hAnsiTheme="majorBidi" w:cstheme="majorBidi"/>
          <w:b/>
          <w:bCs/>
          <w:sz w:val="32"/>
          <w:szCs w:val="32"/>
        </w:rPr>
        <w:t xml:space="preserve"> Instruction to Bidders</w:t>
      </w:r>
      <w:bookmarkEnd w:id="0"/>
    </w:p>
    <w:p w14:paraId="1BEF1D96" w14:textId="42C75481" w:rsidR="00DB3755" w:rsidRDefault="00DB3755" w:rsidP="00197E8D">
      <w:pPr>
        <w:keepNext/>
        <w:keepLines/>
        <w:spacing w:before="320" w:after="40" w:line="252" w:lineRule="auto"/>
        <w:ind w:left="360" w:hanging="360"/>
        <w:outlineLvl w:val="0"/>
        <w:rPr>
          <w:rFonts w:asciiTheme="majorBidi" w:eastAsiaTheme="minorEastAsia" w:hAnsiTheme="majorBidi" w:cstheme="majorBidi"/>
          <w:b/>
          <w:bCs/>
          <w:sz w:val="24"/>
          <w:szCs w:val="16"/>
        </w:rPr>
      </w:pPr>
      <w:r>
        <w:rPr>
          <w:rFonts w:asciiTheme="majorBidi" w:eastAsiaTheme="minorEastAsia" w:hAnsiTheme="majorBidi" w:cstheme="majorBidi"/>
          <w:b/>
          <w:bCs/>
          <w:sz w:val="24"/>
          <w:szCs w:val="16"/>
        </w:rPr>
        <w:t>Definitions:</w:t>
      </w:r>
    </w:p>
    <w:p w14:paraId="12D3A467" w14:textId="77777777" w:rsidR="00080B84" w:rsidRDefault="00DB3755"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5276F0">
        <w:rPr>
          <w:rFonts w:asciiTheme="majorBidi" w:hAnsiTheme="majorBidi" w:cstheme="majorBidi"/>
          <w:sz w:val="24"/>
          <w:szCs w:val="16"/>
        </w:rPr>
        <w:t>“Bid”</w:t>
      </w:r>
      <w:r w:rsidR="005276F0">
        <w:rPr>
          <w:rFonts w:asciiTheme="majorBidi" w:hAnsiTheme="majorBidi" w:cstheme="majorBidi"/>
          <w:sz w:val="24"/>
          <w:szCs w:val="16"/>
        </w:rPr>
        <w:t xml:space="preserve"> </w:t>
      </w:r>
      <w:r w:rsidR="005276F0" w:rsidRPr="005276F0">
        <w:rPr>
          <w:rFonts w:asciiTheme="majorBidi" w:hAnsiTheme="majorBidi" w:cstheme="majorBidi"/>
          <w:sz w:val="24"/>
          <w:szCs w:val="16"/>
        </w:rPr>
        <w:t xml:space="preserve">refers to </w:t>
      </w:r>
      <w:r w:rsidR="00080B84">
        <w:rPr>
          <w:rFonts w:asciiTheme="majorBidi" w:hAnsiTheme="majorBidi" w:cstheme="majorBidi"/>
          <w:sz w:val="24"/>
          <w:szCs w:val="16"/>
        </w:rPr>
        <w:t>the bidder’s response that shall include all the required documents.</w:t>
      </w:r>
    </w:p>
    <w:p w14:paraId="67B3051B" w14:textId="04EFC9A9" w:rsidR="00DB3755" w:rsidRPr="005276F0" w:rsidRDefault="00DB3755"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5276F0">
        <w:rPr>
          <w:rFonts w:asciiTheme="majorBidi" w:hAnsiTheme="majorBidi" w:cstheme="majorBidi"/>
          <w:sz w:val="24"/>
          <w:szCs w:val="16"/>
        </w:rPr>
        <w:t>“Bidder”</w:t>
      </w:r>
      <w:r w:rsidR="005276F0">
        <w:rPr>
          <w:rFonts w:asciiTheme="majorBidi" w:hAnsiTheme="majorBidi" w:cstheme="majorBidi"/>
          <w:sz w:val="24"/>
          <w:szCs w:val="16"/>
        </w:rPr>
        <w:t xml:space="preserve"> </w:t>
      </w:r>
      <w:r w:rsidR="005276F0" w:rsidRPr="005276F0">
        <w:rPr>
          <w:rFonts w:asciiTheme="majorBidi" w:hAnsiTheme="majorBidi" w:cstheme="majorBidi"/>
          <w:sz w:val="24"/>
          <w:szCs w:val="16"/>
        </w:rPr>
        <w:t xml:space="preserve">refers to any legal entity that may submit, or has submitted, a </w:t>
      </w:r>
      <w:r w:rsidR="00080B84">
        <w:rPr>
          <w:rFonts w:asciiTheme="majorBidi" w:hAnsiTheme="majorBidi" w:cstheme="majorBidi"/>
          <w:sz w:val="24"/>
          <w:szCs w:val="16"/>
        </w:rPr>
        <w:t>b</w:t>
      </w:r>
      <w:r w:rsidR="005276F0" w:rsidRPr="005276F0">
        <w:rPr>
          <w:rFonts w:asciiTheme="majorBidi" w:hAnsiTheme="majorBidi" w:cstheme="majorBidi"/>
          <w:sz w:val="24"/>
          <w:szCs w:val="16"/>
        </w:rPr>
        <w:t>id for the supply of goods and provision of</w:t>
      </w:r>
      <w:r w:rsidR="005276F0">
        <w:rPr>
          <w:rFonts w:asciiTheme="majorBidi" w:hAnsiTheme="majorBidi" w:cstheme="majorBidi"/>
          <w:sz w:val="24"/>
          <w:szCs w:val="16"/>
        </w:rPr>
        <w:t xml:space="preserve"> </w:t>
      </w:r>
      <w:r w:rsidR="005276F0" w:rsidRPr="005276F0">
        <w:rPr>
          <w:rFonts w:asciiTheme="majorBidi" w:hAnsiTheme="majorBidi" w:cstheme="majorBidi"/>
          <w:sz w:val="24"/>
          <w:szCs w:val="16"/>
        </w:rPr>
        <w:t>related services requested by HRDA.</w:t>
      </w:r>
    </w:p>
    <w:p w14:paraId="7A8D4B7F" w14:textId="7E18171B" w:rsidR="00DB3755" w:rsidRPr="005276F0" w:rsidRDefault="00DB3755"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5276F0">
        <w:rPr>
          <w:rFonts w:asciiTheme="majorBidi" w:hAnsiTheme="majorBidi" w:cstheme="majorBidi"/>
          <w:sz w:val="24"/>
          <w:szCs w:val="16"/>
        </w:rPr>
        <w:t>“Contract”</w:t>
      </w:r>
      <w:r w:rsidR="005276F0">
        <w:rPr>
          <w:rFonts w:asciiTheme="majorBidi" w:hAnsiTheme="majorBidi" w:cstheme="majorBidi"/>
          <w:sz w:val="24"/>
          <w:szCs w:val="16"/>
        </w:rPr>
        <w:t xml:space="preserve"> </w:t>
      </w:r>
      <w:r w:rsidR="005276F0" w:rsidRPr="005276F0">
        <w:rPr>
          <w:rFonts w:asciiTheme="majorBidi" w:hAnsiTheme="majorBidi" w:cstheme="majorBidi"/>
          <w:sz w:val="24"/>
          <w:szCs w:val="16"/>
        </w:rPr>
        <w:t xml:space="preserve">refers to the legal instrument that will be signed by and between HRDA and the successful Bidder, including the General Terms </w:t>
      </w:r>
      <w:r w:rsidR="001C78F1">
        <w:rPr>
          <w:rFonts w:asciiTheme="majorBidi" w:hAnsiTheme="majorBidi" w:cstheme="majorBidi"/>
          <w:sz w:val="24"/>
          <w:szCs w:val="16"/>
        </w:rPr>
        <w:t>of Reference</w:t>
      </w:r>
      <w:r w:rsidR="005276F0" w:rsidRPr="005276F0">
        <w:rPr>
          <w:rFonts w:asciiTheme="majorBidi" w:hAnsiTheme="majorBidi" w:cstheme="majorBidi"/>
          <w:sz w:val="24"/>
          <w:szCs w:val="16"/>
        </w:rPr>
        <w:t xml:space="preserve"> (</w:t>
      </w:r>
      <w:proofErr w:type="spellStart"/>
      <w:r w:rsidR="001C78F1">
        <w:rPr>
          <w:rFonts w:asciiTheme="majorBidi" w:hAnsiTheme="majorBidi" w:cstheme="majorBidi"/>
          <w:sz w:val="24"/>
          <w:szCs w:val="16"/>
        </w:rPr>
        <w:t>ToR</w:t>
      </w:r>
      <w:proofErr w:type="spellEnd"/>
      <w:r w:rsidR="005276F0" w:rsidRPr="005276F0">
        <w:rPr>
          <w:rFonts w:asciiTheme="majorBidi" w:hAnsiTheme="majorBidi" w:cstheme="majorBidi"/>
          <w:sz w:val="24"/>
          <w:szCs w:val="16"/>
        </w:rPr>
        <w:t>) and the Appendices.</w:t>
      </w:r>
    </w:p>
    <w:p w14:paraId="4F196BA0" w14:textId="7E593408" w:rsidR="00DB3755" w:rsidRPr="005276F0" w:rsidRDefault="00DB3755"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5276F0">
        <w:rPr>
          <w:rFonts w:asciiTheme="majorBidi" w:hAnsiTheme="majorBidi" w:cstheme="majorBidi"/>
          <w:sz w:val="24"/>
          <w:szCs w:val="16"/>
        </w:rPr>
        <w:t>“Day”</w:t>
      </w:r>
      <w:r w:rsidR="00315CCC">
        <w:rPr>
          <w:rFonts w:asciiTheme="majorBidi" w:hAnsiTheme="majorBidi" w:cstheme="majorBidi"/>
          <w:sz w:val="24"/>
          <w:szCs w:val="16"/>
        </w:rPr>
        <w:t xml:space="preserve"> refers to the calendar day and not working day.</w:t>
      </w:r>
    </w:p>
    <w:p w14:paraId="10727A4A" w14:textId="4EFF44B7" w:rsidR="00DB3755" w:rsidRPr="005276F0" w:rsidRDefault="00DB3755"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5276F0">
        <w:rPr>
          <w:rFonts w:asciiTheme="majorBidi" w:hAnsiTheme="majorBidi" w:cstheme="majorBidi"/>
          <w:sz w:val="24"/>
          <w:szCs w:val="16"/>
        </w:rPr>
        <w:t>“Goods” refer to any tangible product, commodity, article, material, wares, equipment, assets, or merchandise that HRDA requires under this ITB.</w:t>
      </w:r>
    </w:p>
    <w:p w14:paraId="0F84B427" w14:textId="7276B4B4" w:rsidR="00DB3755" w:rsidRPr="005276F0" w:rsidRDefault="00DB3755"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5276F0">
        <w:rPr>
          <w:rFonts w:asciiTheme="majorBidi" w:hAnsiTheme="majorBidi" w:cstheme="majorBidi"/>
          <w:sz w:val="24"/>
          <w:szCs w:val="16"/>
        </w:rPr>
        <w:t xml:space="preserve">“Services” refers to the entire scope of tasks related or ancillary to the completion or delivery of the goods required by HRDA under the ITB. </w:t>
      </w:r>
    </w:p>
    <w:p w14:paraId="4E3A3964" w14:textId="2ADA689A" w:rsidR="00DB3755" w:rsidRPr="001C78F1" w:rsidRDefault="00DB3755"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5276F0">
        <w:rPr>
          <w:rFonts w:asciiTheme="majorBidi" w:hAnsiTheme="majorBidi" w:cstheme="majorBidi"/>
          <w:sz w:val="24"/>
          <w:szCs w:val="16"/>
        </w:rPr>
        <w:t>“Government”</w:t>
      </w:r>
      <w:r w:rsidR="001C78F1">
        <w:rPr>
          <w:rFonts w:asciiTheme="majorBidi" w:hAnsiTheme="majorBidi" w:cstheme="majorBidi"/>
          <w:sz w:val="24"/>
          <w:szCs w:val="16"/>
        </w:rPr>
        <w:t xml:space="preserve"> </w:t>
      </w:r>
      <w:r w:rsidR="001C78F1" w:rsidRPr="001C78F1">
        <w:rPr>
          <w:rFonts w:asciiTheme="majorBidi" w:hAnsiTheme="majorBidi" w:cstheme="majorBidi"/>
          <w:sz w:val="24"/>
          <w:szCs w:val="16"/>
        </w:rPr>
        <w:t>refers to the Government of the country where the goods and related services</w:t>
      </w:r>
      <w:r w:rsidR="001C78F1">
        <w:rPr>
          <w:rFonts w:asciiTheme="majorBidi" w:hAnsiTheme="majorBidi" w:cstheme="majorBidi"/>
          <w:sz w:val="24"/>
          <w:szCs w:val="16"/>
        </w:rPr>
        <w:t xml:space="preserve"> </w:t>
      </w:r>
      <w:r w:rsidR="001C78F1" w:rsidRPr="001C78F1">
        <w:rPr>
          <w:rFonts w:asciiTheme="majorBidi" w:hAnsiTheme="majorBidi" w:cstheme="majorBidi"/>
          <w:sz w:val="24"/>
          <w:szCs w:val="16"/>
        </w:rPr>
        <w:t>provided/rendered</w:t>
      </w:r>
      <w:r w:rsidR="001C78F1">
        <w:rPr>
          <w:rFonts w:asciiTheme="majorBidi" w:hAnsiTheme="majorBidi" w:cstheme="majorBidi"/>
          <w:sz w:val="24"/>
          <w:szCs w:val="16"/>
        </w:rPr>
        <w:t xml:space="preserve"> </w:t>
      </w:r>
      <w:r w:rsidR="001C78F1" w:rsidRPr="001C78F1">
        <w:rPr>
          <w:rFonts w:asciiTheme="majorBidi" w:hAnsiTheme="majorBidi" w:cstheme="majorBidi"/>
          <w:sz w:val="24"/>
          <w:szCs w:val="16"/>
        </w:rPr>
        <w:t>specified under the Contract will be delivered or undertaken.</w:t>
      </w:r>
    </w:p>
    <w:p w14:paraId="31F71BDA" w14:textId="5976A482" w:rsidR="00DB3755" w:rsidRDefault="00DB3755"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4C6615">
        <w:rPr>
          <w:rFonts w:asciiTheme="majorBidi" w:hAnsiTheme="majorBidi" w:cstheme="majorBidi"/>
          <w:sz w:val="24"/>
          <w:szCs w:val="16"/>
        </w:rPr>
        <w:t>“ITB”</w:t>
      </w:r>
      <w:r w:rsidR="004C6615" w:rsidRPr="004C6615">
        <w:rPr>
          <w:rFonts w:asciiTheme="majorBidi" w:hAnsiTheme="majorBidi" w:cstheme="majorBidi"/>
          <w:sz w:val="24"/>
          <w:szCs w:val="16"/>
        </w:rPr>
        <w:t xml:space="preserve"> refers to the Invitation to Bid consisting of instructions and references prepared by </w:t>
      </w:r>
      <w:r w:rsidR="004C6615">
        <w:rPr>
          <w:rFonts w:asciiTheme="majorBidi" w:hAnsiTheme="majorBidi" w:cstheme="majorBidi"/>
          <w:sz w:val="24"/>
          <w:szCs w:val="16"/>
        </w:rPr>
        <w:t>HRDA</w:t>
      </w:r>
      <w:r w:rsidR="004C6615" w:rsidRPr="004C6615">
        <w:rPr>
          <w:rFonts w:asciiTheme="majorBidi" w:hAnsiTheme="majorBidi" w:cstheme="majorBidi"/>
          <w:sz w:val="24"/>
          <w:szCs w:val="16"/>
        </w:rPr>
        <w:t xml:space="preserve"> for purposes of</w:t>
      </w:r>
      <w:r w:rsidR="004C6615">
        <w:rPr>
          <w:rFonts w:asciiTheme="majorBidi" w:hAnsiTheme="majorBidi" w:cstheme="majorBidi"/>
          <w:sz w:val="24"/>
          <w:szCs w:val="16"/>
        </w:rPr>
        <w:t xml:space="preserve"> </w:t>
      </w:r>
      <w:r w:rsidR="004C6615" w:rsidRPr="004C6615">
        <w:rPr>
          <w:rFonts w:asciiTheme="majorBidi" w:hAnsiTheme="majorBidi" w:cstheme="majorBidi"/>
          <w:sz w:val="24"/>
          <w:szCs w:val="16"/>
        </w:rPr>
        <w:t>selecting the best supplier or service provider to fulfil the requirement indicated in the Schedule of Requirements</w:t>
      </w:r>
      <w:r w:rsidR="004C6615">
        <w:rPr>
          <w:rFonts w:asciiTheme="majorBidi" w:hAnsiTheme="majorBidi" w:cstheme="majorBidi"/>
          <w:sz w:val="24"/>
          <w:szCs w:val="16"/>
        </w:rPr>
        <w:t xml:space="preserve"> </w:t>
      </w:r>
      <w:r w:rsidR="004C6615" w:rsidRPr="004C6615">
        <w:rPr>
          <w:rFonts w:asciiTheme="majorBidi" w:hAnsiTheme="majorBidi" w:cstheme="majorBidi"/>
          <w:sz w:val="24"/>
          <w:szCs w:val="16"/>
        </w:rPr>
        <w:t>and Technical Specifications</w:t>
      </w:r>
      <w:r w:rsidR="004C6615">
        <w:rPr>
          <w:rFonts w:asciiTheme="majorBidi" w:hAnsiTheme="majorBidi" w:cstheme="majorBidi"/>
          <w:sz w:val="24"/>
          <w:szCs w:val="16"/>
        </w:rPr>
        <w:t>.</w:t>
      </w:r>
    </w:p>
    <w:p w14:paraId="3791F02F" w14:textId="7B77F581" w:rsidR="00DE5F0F" w:rsidRPr="00DE5F0F" w:rsidRDefault="00DE5F0F" w:rsidP="00392C27">
      <w:pPr>
        <w:pStyle w:val="ListParagraph"/>
        <w:keepNext/>
        <w:keepLines/>
        <w:numPr>
          <w:ilvl w:val="0"/>
          <w:numId w:val="5"/>
        </w:numPr>
        <w:spacing w:before="320" w:after="40" w:line="276" w:lineRule="auto"/>
        <w:jc w:val="both"/>
        <w:outlineLvl w:val="0"/>
        <w:rPr>
          <w:rFonts w:asciiTheme="majorBidi" w:hAnsiTheme="majorBidi" w:cstheme="majorBidi"/>
          <w:sz w:val="24"/>
          <w:szCs w:val="16"/>
        </w:rPr>
      </w:pPr>
      <w:r w:rsidRPr="00DE5F0F">
        <w:rPr>
          <w:rFonts w:asciiTheme="majorBidi" w:hAnsiTheme="majorBidi" w:cstheme="majorBidi"/>
          <w:sz w:val="24"/>
          <w:szCs w:val="16"/>
        </w:rPr>
        <w:t>“</w:t>
      </w:r>
      <w:r w:rsidR="002451A4">
        <w:rPr>
          <w:rFonts w:asciiTheme="majorBidi" w:hAnsiTheme="majorBidi" w:cstheme="majorBidi"/>
          <w:sz w:val="24"/>
          <w:szCs w:val="16"/>
        </w:rPr>
        <w:t>Details of the Bid</w:t>
      </w:r>
      <w:r w:rsidRPr="00DE5F0F">
        <w:rPr>
          <w:rFonts w:asciiTheme="majorBidi" w:hAnsiTheme="majorBidi" w:cstheme="majorBidi"/>
          <w:sz w:val="24"/>
          <w:szCs w:val="16"/>
        </w:rPr>
        <w:t xml:space="preserve">” refers to </w:t>
      </w:r>
      <w:r w:rsidR="002451A4">
        <w:rPr>
          <w:rFonts w:asciiTheme="majorBidi" w:hAnsiTheme="majorBidi" w:cstheme="majorBidi"/>
          <w:sz w:val="24"/>
          <w:szCs w:val="16"/>
        </w:rPr>
        <w:t>the</w:t>
      </w:r>
      <w:r w:rsidRPr="00DE5F0F">
        <w:rPr>
          <w:rFonts w:asciiTheme="majorBidi" w:hAnsiTheme="majorBidi" w:cstheme="majorBidi"/>
          <w:sz w:val="24"/>
          <w:szCs w:val="16"/>
        </w:rPr>
        <w:t xml:space="preserve"> part of the </w:t>
      </w:r>
      <w:r w:rsidR="002451A4">
        <w:rPr>
          <w:rFonts w:asciiTheme="majorBidi" w:hAnsiTheme="majorBidi" w:cstheme="majorBidi"/>
          <w:sz w:val="24"/>
          <w:szCs w:val="16"/>
        </w:rPr>
        <w:t>ITB</w:t>
      </w:r>
      <w:r w:rsidRPr="00DE5F0F">
        <w:rPr>
          <w:rFonts w:asciiTheme="majorBidi" w:hAnsiTheme="majorBidi" w:cstheme="majorBidi"/>
          <w:sz w:val="24"/>
          <w:szCs w:val="16"/>
        </w:rPr>
        <w:t xml:space="preserve"> </w:t>
      </w:r>
      <w:r w:rsidR="002451A4">
        <w:rPr>
          <w:rFonts w:asciiTheme="majorBidi" w:hAnsiTheme="majorBidi" w:cstheme="majorBidi"/>
          <w:sz w:val="24"/>
          <w:szCs w:val="16"/>
        </w:rPr>
        <w:t>that contains the details of the goods or services required for the specific task along with all the relevant details.</w:t>
      </w:r>
    </w:p>
    <w:p w14:paraId="225216F2" w14:textId="42470413" w:rsidR="00DE5F0F" w:rsidRDefault="00DE5F0F">
      <w:pPr>
        <w:rPr>
          <w:rFonts w:asciiTheme="majorBidi" w:eastAsiaTheme="minorEastAsia" w:hAnsiTheme="majorBidi" w:cstheme="majorBidi"/>
          <w:kern w:val="28"/>
          <w:sz w:val="24"/>
          <w:szCs w:val="16"/>
        </w:rPr>
      </w:pPr>
      <w:r>
        <w:rPr>
          <w:rFonts w:asciiTheme="majorBidi" w:hAnsiTheme="majorBidi" w:cstheme="majorBidi"/>
          <w:sz w:val="24"/>
          <w:szCs w:val="16"/>
        </w:rPr>
        <w:br w:type="page"/>
      </w:r>
    </w:p>
    <w:p w14:paraId="397435A7" w14:textId="6C1953FE" w:rsidR="00DE5F0F" w:rsidRDefault="00DE5F0F" w:rsidP="0060083D">
      <w:pPr>
        <w:pStyle w:val="ListParagraph"/>
        <w:keepNext/>
        <w:keepLines/>
        <w:spacing w:before="320" w:after="40" w:line="252" w:lineRule="auto"/>
        <w:jc w:val="center"/>
        <w:outlineLvl w:val="0"/>
        <w:rPr>
          <w:rFonts w:asciiTheme="majorBidi" w:hAnsiTheme="majorBidi" w:cstheme="majorBidi"/>
          <w:b/>
          <w:bCs/>
          <w:sz w:val="32"/>
          <w:szCs w:val="32"/>
        </w:rPr>
      </w:pPr>
      <w:r w:rsidRPr="0060083D">
        <w:rPr>
          <w:rFonts w:asciiTheme="majorBidi" w:hAnsiTheme="majorBidi" w:cstheme="majorBidi"/>
          <w:b/>
          <w:bCs/>
          <w:sz w:val="32"/>
          <w:szCs w:val="32"/>
        </w:rPr>
        <w:lastRenderedPageBreak/>
        <w:t xml:space="preserve">Section 3: </w:t>
      </w:r>
      <w:r w:rsidR="0060083D" w:rsidRPr="0060083D">
        <w:rPr>
          <w:rFonts w:asciiTheme="majorBidi" w:hAnsiTheme="majorBidi" w:cstheme="majorBidi"/>
          <w:b/>
          <w:bCs/>
          <w:sz w:val="32"/>
          <w:szCs w:val="32"/>
        </w:rPr>
        <w:t>General Guidelines</w:t>
      </w:r>
    </w:p>
    <w:p w14:paraId="61BC5394" w14:textId="21E9566B" w:rsidR="00E65E65" w:rsidRDefault="00B80156" w:rsidP="00BD4AED">
      <w:pPr>
        <w:pStyle w:val="ListParagraph"/>
        <w:keepNext/>
        <w:keepLines/>
        <w:numPr>
          <w:ilvl w:val="0"/>
          <w:numId w:val="6"/>
        </w:numPr>
        <w:spacing w:before="320" w:after="40" w:line="240" w:lineRule="auto"/>
        <w:jc w:val="both"/>
        <w:outlineLvl w:val="0"/>
        <w:rPr>
          <w:rFonts w:asciiTheme="majorBidi" w:hAnsiTheme="majorBidi" w:cstheme="majorBidi"/>
          <w:sz w:val="24"/>
        </w:rPr>
      </w:pPr>
      <w:r w:rsidRPr="00B80156">
        <w:rPr>
          <w:rFonts w:asciiTheme="majorBidi" w:hAnsiTheme="majorBidi" w:cstheme="majorBidi"/>
          <w:sz w:val="24"/>
        </w:rPr>
        <w:t>Bidders must strictly adhere to all the</w:t>
      </w:r>
      <w:r>
        <w:rPr>
          <w:rFonts w:asciiTheme="majorBidi" w:hAnsiTheme="majorBidi" w:cstheme="majorBidi"/>
          <w:sz w:val="24"/>
        </w:rPr>
        <w:t xml:space="preserve"> </w:t>
      </w:r>
      <w:r w:rsidRPr="00B80156">
        <w:rPr>
          <w:rFonts w:asciiTheme="majorBidi" w:hAnsiTheme="majorBidi" w:cstheme="majorBidi"/>
          <w:sz w:val="24"/>
        </w:rPr>
        <w:t>requirements of this ITB.</w:t>
      </w:r>
    </w:p>
    <w:p w14:paraId="4D978282" w14:textId="6DCCE13D" w:rsidR="00EB6726" w:rsidRDefault="00EB6726" w:rsidP="00BD4AED">
      <w:pPr>
        <w:pStyle w:val="ListParagraph"/>
        <w:keepNext/>
        <w:keepLines/>
        <w:numPr>
          <w:ilvl w:val="0"/>
          <w:numId w:val="6"/>
        </w:numPr>
        <w:spacing w:before="320" w:after="40" w:line="240" w:lineRule="auto"/>
        <w:jc w:val="both"/>
        <w:outlineLvl w:val="0"/>
        <w:rPr>
          <w:rFonts w:asciiTheme="majorBidi" w:hAnsiTheme="majorBidi" w:cstheme="majorBidi"/>
          <w:sz w:val="24"/>
        </w:rPr>
      </w:pPr>
      <w:r>
        <w:rPr>
          <w:rFonts w:asciiTheme="majorBidi" w:hAnsiTheme="majorBidi" w:cstheme="majorBidi"/>
          <w:sz w:val="24"/>
        </w:rPr>
        <w:t xml:space="preserve">Submission of the bid shall not </w:t>
      </w:r>
      <w:r w:rsidR="009928EA">
        <w:rPr>
          <w:rFonts w:asciiTheme="majorBidi" w:hAnsiTheme="majorBidi" w:cstheme="majorBidi"/>
          <w:sz w:val="24"/>
        </w:rPr>
        <w:t>constitut</w:t>
      </w:r>
      <w:r w:rsidR="00E04D7B">
        <w:rPr>
          <w:rFonts w:asciiTheme="majorBidi" w:hAnsiTheme="majorBidi" w:cstheme="majorBidi"/>
          <w:sz w:val="24"/>
        </w:rPr>
        <w:t>e</w:t>
      </w:r>
      <w:r>
        <w:rPr>
          <w:rFonts w:asciiTheme="majorBidi" w:hAnsiTheme="majorBidi" w:cstheme="majorBidi"/>
          <w:sz w:val="24"/>
        </w:rPr>
        <w:t xml:space="preserve"> any sort of approval</w:t>
      </w:r>
      <w:r w:rsidR="009928EA">
        <w:rPr>
          <w:rFonts w:asciiTheme="majorBidi" w:hAnsiTheme="majorBidi" w:cstheme="majorBidi"/>
          <w:sz w:val="24"/>
        </w:rPr>
        <w:t xml:space="preserve">, offer or acceptance of the bid. HRDA is under no obligation to award a contract to any bidder </w:t>
      </w:r>
      <w:r w:rsidR="00715FB5">
        <w:rPr>
          <w:rFonts w:asciiTheme="majorBidi" w:hAnsiTheme="majorBidi" w:cstheme="majorBidi"/>
          <w:sz w:val="24"/>
        </w:rPr>
        <w:t>because of</w:t>
      </w:r>
      <w:r w:rsidR="009928EA">
        <w:rPr>
          <w:rFonts w:asciiTheme="majorBidi" w:hAnsiTheme="majorBidi" w:cstheme="majorBidi"/>
          <w:sz w:val="24"/>
        </w:rPr>
        <w:t xml:space="preserve"> this ITB.</w:t>
      </w:r>
    </w:p>
    <w:p w14:paraId="5D2880B0" w14:textId="10C4398B" w:rsidR="00E65E65" w:rsidRDefault="00DE6348" w:rsidP="00BD4AED">
      <w:pPr>
        <w:pStyle w:val="ListParagraph"/>
        <w:keepNext/>
        <w:keepLines/>
        <w:numPr>
          <w:ilvl w:val="0"/>
          <w:numId w:val="6"/>
        </w:numPr>
        <w:spacing w:before="320" w:after="40" w:line="240" w:lineRule="auto"/>
        <w:jc w:val="both"/>
        <w:outlineLvl w:val="0"/>
        <w:rPr>
          <w:rFonts w:asciiTheme="majorBidi" w:hAnsiTheme="majorBidi" w:cstheme="majorBidi"/>
          <w:sz w:val="24"/>
        </w:rPr>
      </w:pPr>
      <w:r>
        <w:rPr>
          <w:rFonts w:asciiTheme="majorBidi" w:hAnsiTheme="majorBidi" w:cstheme="majorBidi"/>
          <w:sz w:val="24"/>
        </w:rPr>
        <w:t xml:space="preserve">Any submitted document, alone or as part of this ITB, will be considered as an offer by the bidder. </w:t>
      </w:r>
    </w:p>
    <w:p w14:paraId="52E055B3" w14:textId="714331D7" w:rsidR="00DE6348" w:rsidRDefault="00DE6348" w:rsidP="00BD4AED">
      <w:pPr>
        <w:pStyle w:val="ListParagraph"/>
        <w:keepNext/>
        <w:keepLines/>
        <w:numPr>
          <w:ilvl w:val="0"/>
          <w:numId w:val="6"/>
        </w:numPr>
        <w:spacing w:before="320" w:after="40" w:line="240" w:lineRule="auto"/>
        <w:jc w:val="both"/>
        <w:outlineLvl w:val="0"/>
        <w:rPr>
          <w:rFonts w:asciiTheme="majorBidi" w:hAnsiTheme="majorBidi" w:cstheme="majorBidi"/>
          <w:sz w:val="24"/>
        </w:rPr>
      </w:pPr>
      <w:r>
        <w:rPr>
          <w:rFonts w:asciiTheme="majorBidi" w:hAnsiTheme="majorBidi" w:cstheme="majorBidi"/>
          <w:sz w:val="24"/>
        </w:rPr>
        <w:t>Submission of the bid is deemed as an acknowledgment by the bidder that all the obligations will be met by the bidder and that the bidder has read, understood, and agreed to all the terms and conditions of this ITB.</w:t>
      </w:r>
    </w:p>
    <w:p w14:paraId="223117CA" w14:textId="2116FA60" w:rsidR="00DE6348" w:rsidRPr="00DE6348" w:rsidRDefault="00DE6348" w:rsidP="00BD4AED">
      <w:pPr>
        <w:pStyle w:val="ListParagraph"/>
        <w:numPr>
          <w:ilvl w:val="0"/>
          <w:numId w:val="6"/>
        </w:numPr>
        <w:spacing w:line="240" w:lineRule="auto"/>
        <w:jc w:val="both"/>
        <w:rPr>
          <w:rFonts w:asciiTheme="majorBidi" w:hAnsiTheme="majorBidi" w:cstheme="majorBidi"/>
          <w:sz w:val="24"/>
        </w:rPr>
      </w:pPr>
      <w:r w:rsidRPr="00DE6348">
        <w:rPr>
          <w:rFonts w:asciiTheme="majorBidi" w:hAnsiTheme="majorBidi" w:cstheme="majorBidi"/>
          <w:sz w:val="24"/>
        </w:rPr>
        <w:t>HRDA has zero tolerance for fraud and corruption, meaning that HRDA staff members, non-staff</w:t>
      </w:r>
      <w:r>
        <w:rPr>
          <w:rFonts w:asciiTheme="majorBidi" w:hAnsiTheme="majorBidi" w:cstheme="majorBidi"/>
          <w:sz w:val="24"/>
        </w:rPr>
        <w:t xml:space="preserve"> </w:t>
      </w:r>
      <w:r w:rsidRPr="00DE6348">
        <w:rPr>
          <w:rFonts w:asciiTheme="majorBidi" w:hAnsiTheme="majorBidi" w:cstheme="majorBidi"/>
          <w:sz w:val="24"/>
        </w:rPr>
        <w:t xml:space="preserve">personnel, vendors, suppliers implementing partners and responsible parties are not to involve in fraud, corruption collusion unethical or unprofessional practices. However, suppliers/vendors are required to observe the highest slandered of ethics during the procurement process and contract implementation. </w:t>
      </w:r>
    </w:p>
    <w:p w14:paraId="1C31AC97" w14:textId="48F07AC3" w:rsidR="0017632E" w:rsidRDefault="0017632E" w:rsidP="00BD4AED">
      <w:pPr>
        <w:pStyle w:val="ListParagraph"/>
        <w:numPr>
          <w:ilvl w:val="0"/>
          <w:numId w:val="6"/>
        </w:numPr>
        <w:spacing w:line="240" w:lineRule="auto"/>
        <w:jc w:val="both"/>
        <w:rPr>
          <w:rFonts w:asciiTheme="majorBidi" w:hAnsiTheme="majorBidi" w:cstheme="majorBidi"/>
          <w:sz w:val="24"/>
        </w:rPr>
      </w:pPr>
      <w:r w:rsidRPr="0017632E">
        <w:rPr>
          <w:rFonts w:asciiTheme="majorBidi" w:hAnsiTheme="majorBidi" w:cstheme="majorBidi"/>
          <w:sz w:val="24"/>
        </w:rPr>
        <w:t xml:space="preserve">All occurrences of fraud and corruption are to be reported, and will be assessed and, as appropriate, investigated in HRDA Office under rule and code of conduct developed by HRDA.  </w:t>
      </w:r>
      <w:r w:rsidR="00011F9B" w:rsidRPr="0017632E">
        <w:rPr>
          <w:rFonts w:asciiTheme="majorBidi" w:hAnsiTheme="majorBidi" w:cstheme="majorBidi"/>
          <w:sz w:val="24"/>
        </w:rPr>
        <w:t>Thus,</w:t>
      </w:r>
      <w:r w:rsidRPr="0017632E">
        <w:rPr>
          <w:rFonts w:asciiTheme="majorBidi" w:hAnsiTheme="majorBidi" w:cstheme="majorBidi"/>
          <w:sz w:val="24"/>
        </w:rPr>
        <w:t xml:space="preserve"> it will be chased rigorously disciplinary and other actions against guilty party of fraud, including recovery of financial loss suffered by HRDA.</w:t>
      </w:r>
    </w:p>
    <w:p w14:paraId="293009BC" w14:textId="77777777" w:rsidR="00FB5F8D" w:rsidRDefault="00011F9B" w:rsidP="00FB5F8D">
      <w:pPr>
        <w:pStyle w:val="ListParagraph"/>
        <w:numPr>
          <w:ilvl w:val="0"/>
          <w:numId w:val="6"/>
        </w:numPr>
        <w:spacing w:line="240" w:lineRule="auto"/>
        <w:jc w:val="both"/>
        <w:rPr>
          <w:rFonts w:asciiTheme="majorBidi" w:hAnsiTheme="majorBidi" w:cstheme="majorBidi"/>
          <w:sz w:val="24"/>
        </w:rPr>
      </w:pPr>
      <w:r w:rsidRPr="00FB5F8D">
        <w:rPr>
          <w:rFonts w:asciiTheme="majorBidi" w:hAnsiTheme="majorBidi" w:cstheme="majorBidi"/>
          <w:sz w:val="24"/>
        </w:rPr>
        <w:t>Bidders/Suppliers shall not allow offers of hospitality or gifts to HRDA staff those with vested interests to influence, or be perceived to influence, professional decisions.</w:t>
      </w:r>
    </w:p>
    <w:p w14:paraId="625FCFF8" w14:textId="77777777" w:rsidR="00FB5F8D" w:rsidRDefault="00011F9B" w:rsidP="00FB5F8D">
      <w:pPr>
        <w:pStyle w:val="ListParagraph"/>
        <w:numPr>
          <w:ilvl w:val="0"/>
          <w:numId w:val="6"/>
        </w:numPr>
        <w:spacing w:line="240" w:lineRule="auto"/>
        <w:jc w:val="both"/>
        <w:rPr>
          <w:rFonts w:asciiTheme="majorBidi" w:hAnsiTheme="majorBidi" w:cstheme="majorBidi"/>
          <w:sz w:val="24"/>
        </w:rPr>
      </w:pPr>
      <w:r w:rsidRPr="00FB5F8D">
        <w:rPr>
          <w:rFonts w:asciiTheme="majorBidi" w:hAnsiTheme="majorBidi" w:cstheme="majorBidi"/>
          <w:sz w:val="24"/>
        </w:rPr>
        <w:t xml:space="preserve">In enactment of this policy, HRDA: </w:t>
      </w:r>
    </w:p>
    <w:p w14:paraId="4C7949F8" w14:textId="6280E0DD" w:rsidR="00FB5F8D" w:rsidRDefault="00011F9B" w:rsidP="00FB5F8D">
      <w:pPr>
        <w:pStyle w:val="ListParagraph"/>
        <w:numPr>
          <w:ilvl w:val="1"/>
          <w:numId w:val="6"/>
        </w:numPr>
        <w:spacing w:line="240" w:lineRule="auto"/>
        <w:jc w:val="both"/>
        <w:rPr>
          <w:rFonts w:asciiTheme="majorBidi" w:hAnsiTheme="majorBidi" w:cstheme="majorBidi"/>
          <w:sz w:val="24"/>
        </w:rPr>
      </w:pPr>
      <w:r w:rsidRPr="00FB5F8D">
        <w:rPr>
          <w:rFonts w:asciiTheme="majorBidi" w:hAnsiTheme="majorBidi" w:cstheme="majorBidi"/>
          <w:sz w:val="24"/>
        </w:rPr>
        <w:t xml:space="preserve">Shall reject a bid if it determines that the selected bidder has engaged in any corrupt or deceitful practices in </w:t>
      </w:r>
      <w:r w:rsidR="00B52F83" w:rsidRPr="00FB5F8D">
        <w:rPr>
          <w:rFonts w:asciiTheme="majorBidi" w:hAnsiTheme="majorBidi" w:cstheme="majorBidi"/>
          <w:sz w:val="24"/>
        </w:rPr>
        <w:t>opposing</w:t>
      </w:r>
      <w:r w:rsidRPr="00FB5F8D">
        <w:rPr>
          <w:rFonts w:asciiTheme="majorBidi" w:hAnsiTheme="majorBidi" w:cstheme="majorBidi"/>
          <w:sz w:val="24"/>
        </w:rPr>
        <w:t xml:space="preserve"> the contract in question.</w:t>
      </w:r>
    </w:p>
    <w:p w14:paraId="32C0D8D8" w14:textId="1211032B" w:rsidR="00011F9B" w:rsidRDefault="00011F9B" w:rsidP="00FB5F8D">
      <w:pPr>
        <w:pStyle w:val="ListParagraph"/>
        <w:numPr>
          <w:ilvl w:val="1"/>
          <w:numId w:val="6"/>
        </w:numPr>
        <w:spacing w:line="240" w:lineRule="auto"/>
        <w:jc w:val="both"/>
        <w:rPr>
          <w:rFonts w:asciiTheme="majorBidi" w:hAnsiTheme="majorBidi" w:cstheme="majorBidi"/>
          <w:sz w:val="24"/>
        </w:rPr>
      </w:pPr>
      <w:r w:rsidRPr="00FB5F8D">
        <w:rPr>
          <w:rFonts w:asciiTheme="majorBidi" w:hAnsiTheme="majorBidi" w:cstheme="majorBidi"/>
          <w:sz w:val="24"/>
        </w:rPr>
        <w:t xml:space="preserve">Shall declare a vendor ineligible, either indefinitely or for a stated period, to be awarded a contract if at any time it determines that the vendor has engaged in any corrupt or fraudulent practices in competing for, or in executing </w:t>
      </w:r>
      <w:r w:rsidR="00B52F83" w:rsidRPr="00FB5F8D">
        <w:rPr>
          <w:rFonts w:asciiTheme="majorBidi" w:hAnsiTheme="majorBidi" w:cstheme="majorBidi"/>
          <w:sz w:val="24"/>
        </w:rPr>
        <w:t>an HRDA</w:t>
      </w:r>
      <w:r w:rsidRPr="00FB5F8D">
        <w:rPr>
          <w:rFonts w:asciiTheme="majorBidi" w:hAnsiTheme="majorBidi" w:cstheme="majorBidi"/>
          <w:sz w:val="24"/>
        </w:rPr>
        <w:t xml:space="preserve"> contract.</w:t>
      </w:r>
    </w:p>
    <w:p w14:paraId="7E515D4A" w14:textId="72642822" w:rsidR="00FB5F8D" w:rsidRDefault="00492969" w:rsidP="00FB5F8D">
      <w:pPr>
        <w:pStyle w:val="ListParagraph"/>
        <w:numPr>
          <w:ilvl w:val="0"/>
          <w:numId w:val="6"/>
        </w:numPr>
        <w:spacing w:line="240" w:lineRule="auto"/>
        <w:jc w:val="both"/>
        <w:rPr>
          <w:rFonts w:asciiTheme="majorBidi" w:hAnsiTheme="majorBidi" w:cstheme="majorBidi"/>
          <w:sz w:val="24"/>
        </w:rPr>
      </w:pPr>
      <w:r w:rsidRPr="00FB5F8D">
        <w:rPr>
          <w:rFonts w:asciiTheme="majorBidi" w:hAnsiTheme="majorBidi" w:cstheme="majorBidi"/>
          <w:sz w:val="24"/>
        </w:rPr>
        <w:t>Bidders must strictly avoid conflicts with other assignments or their own interests, and act without consideration for future work.</w:t>
      </w:r>
      <w:r w:rsidR="00B01B9D" w:rsidRPr="00FB5F8D">
        <w:rPr>
          <w:rFonts w:asciiTheme="majorBidi" w:hAnsiTheme="majorBidi" w:cstheme="majorBidi"/>
          <w:sz w:val="24"/>
        </w:rPr>
        <w:t xml:space="preserve"> All Bidders found to have </w:t>
      </w:r>
      <w:r w:rsidR="00B52F83" w:rsidRPr="00FB5F8D">
        <w:rPr>
          <w:rFonts w:asciiTheme="majorBidi" w:hAnsiTheme="majorBidi" w:cstheme="majorBidi"/>
          <w:sz w:val="24"/>
        </w:rPr>
        <w:t>a conflict</w:t>
      </w:r>
      <w:r w:rsidR="00B01B9D" w:rsidRPr="00FB5F8D">
        <w:rPr>
          <w:rFonts w:asciiTheme="majorBidi" w:hAnsiTheme="majorBidi" w:cstheme="majorBidi"/>
          <w:sz w:val="24"/>
        </w:rPr>
        <w:t xml:space="preserve"> of interest shall be disqualified.</w:t>
      </w:r>
    </w:p>
    <w:p w14:paraId="2E65463E" w14:textId="3A399BB7" w:rsidR="00FB5F8D" w:rsidRDefault="003C6249" w:rsidP="00895633">
      <w:pPr>
        <w:pStyle w:val="ListParagraph"/>
        <w:numPr>
          <w:ilvl w:val="0"/>
          <w:numId w:val="6"/>
        </w:numPr>
        <w:spacing w:line="240" w:lineRule="auto"/>
        <w:jc w:val="both"/>
        <w:rPr>
          <w:rFonts w:asciiTheme="majorBidi" w:hAnsiTheme="majorBidi" w:cstheme="majorBidi"/>
          <w:sz w:val="24"/>
        </w:rPr>
      </w:pPr>
      <w:r w:rsidRPr="00FB5F8D">
        <w:rPr>
          <w:rFonts w:asciiTheme="majorBidi" w:hAnsiTheme="majorBidi" w:cstheme="majorBidi"/>
          <w:sz w:val="24"/>
        </w:rPr>
        <w:t>In the event of any uncertainty in the interpretation of what is potentially a conflict of interest, Bidders mus</w:t>
      </w:r>
      <w:r w:rsidR="00895633">
        <w:rPr>
          <w:rFonts w:asciiTheme="majorBidi" w:hAnsiTheme="majorBidi" w:cstheme="majorBidi"/>
          <w:sz w:val="24"/>
        </w:rPr>
        <w:t>t disclose the condition to HRDA</w:t>
      </w:r>
      <w:r w:rsidRPr="00FB5F8D">
        <w:rPr>
          <w:rFonts w:asciiTheme="majorBidi" w:hAnsiTheme="majorBidi" w:cstheme="majorBidi"/>
          <w:sz w:val="24"/>
        </w:rPr>
        <w:t xml:space="preserve"> and seek </w:t>
      </w:r>
      <w:r w:rsidR="00895633">
        <w:rPr>
          <w:rFonts w:asciiTheme="majorBidi" w:hAnsiTheme="majorBidi" w:cstheme="majorBidi"/>
          <w:sz w:val="24"/>
        </w:rPr>
        <w:t>HRDA</w:t>
      </w:r>
      <w:r w:rsidRPr="00FB5F8D">
        <w:rPr>
          <w:rFonts w:asciiTheme="majorBidi" w:hAnsiTheme="majorBidi" w:cstheme="majorBidi"/>
          <w:sz w:val="24"/>
        </w:rPr>
        <w:t xml:space="preserve">’s confirmation on </w:t>
      </w:r>
      <w:r w:rsidR="00B52F83" w:rsidRPr="00FB5F8D">
        <w:rPr>
          <w:rFonts w:asciiTheme="majorBidi" w:hAnsiTheme="majorBidi" w:cstheme="majorBidi"/>
          <w:sz w:val="24"/>
        </w:rPr>
        <w:t>whether</w:t>
      </w:r>
      <w:r w:rsidRPr="00FB5F8D">
        <w:rPr>
          <w:rFonts w:asciiTheme="majorBidi" w:hAnsiTheme="majorBidi" w:cstheme="majorBidi"/>
          <w:sz w:val="24"/>
        </w:rPr>
        <w:t xml:space="preserve"> such conflict exists.</w:t>
      </w:r>
    </w:p>
    <w:p w14:paraId="098F8E44" w14:textId="77777777" w:rsidR="007E4629" w:rsidRPr="007E4629" w:rsidRDefault="007E4629" w:rsidP="007E4629">
      <w:pPr>
        <w:pStyle w:val="ListParagraph"/>
        <w:numPr>
          <w:ilvl w:val="0"/>
          <w:numId w:val="6"/>
        </w:numPr>
        <w:spacing w:line="240" w:lineRule="auto"/>
        <w:jc w:val="both"/>
        <w:rPr>
          <w:rFonts w:asciiTheme="majorBidi" w:hAnsiTheme="majorBidi" w:cstheme="majorBidi"/>
          <w:sz w:val="24"/>
        </w:rPr>
      </w:pPr>
      <w:r w:rsidRPr="007E4629">
        <w:rPr>
          <w:rFonts w:asciiTheme="majorBidi" w:hAnsiTheme="majorBidi" w:cstheme="majorBidi"/>
          <w:sz w:val="24"/>
        </w:rPr>
        <w:t>Similarly, the Bidders must disclose in their Bid their knowledge of the following:</w:t>
      </w:r>
    </w:p>
    <w:p w14:paraId="63516C9D" w14:textId="63CDD5BF" w:rsidR="007E4629" w:rsidRPr="007E4629" w:rsidRDefault="007E4629" w:rsidP="007E4629">
      <w:pPr>
        <w:pStyle w:val="ListParagraph"/>
        <w:numPr>
          <w:ilvl w:val="1"/>
          <w:numId w:val="6"/>
        </w:numPr>
        <w:spacing w:line="240" w:lineRule="auto"/>
        <w:jc w:val="both"/>
        <w:rPr>
          <w:rFonts w:asciiTheme="majorBidi" w:hAnsiTheme="majorBidi" w:cstheme="majorBidi"/>
          <w:sz w:val="24"/>
        </w:rPr>
      </w:pPr>
      <w:r w:rsidRPr="007E4629">
        <w:rPr>
          <w:rFonts w:asciiTheme="majorBidi" w:hAnsiTheme="majorBidi" w:cstheme="majorBidi"/>
          <w:sz w:val="24"/>
        </w:rPr>
        <w:t xml:space="preserve">Bidder hereby warrants that, to the best of its knowledge, no HRDA employee, officer, consultant, or other party related to HRDA has a financial interest in the Supplier’s business activities.   </w:t>
      </w:r>
    </w:p>
    <w:p w14:paraId="45C0BFCA" w14:textId="50E4889E" w:rsidR="007E4629" w:rsidRPr="007E4629" w:rsidRDefault="007E4629" w:rsidP="007E4629">
      <w:pPr>
        <w:pStyle w:val="ListParagraph"/>
        <w:numPr>
          <w:ilvl w:val="1"/>
          <w:numId w:val="6"/>
        </w:numPr>
        <w:spacing w:line="240" w:lineRule="auto"/>
        <w:jc w:val="both"/>
        <w:rPr>
          <w:rFonts w:asciiTheme="majorBidi" w:hAnsiTheme="majorBidi" w:cstheme="majorBidi"/>
          <w:sz w:val="24"/>
        </w:rPr>
      </w:pPr>
      <w:r w:rsidRPr="007E4629">
        <w:rPr>
          <w:rFonts w:asciiTheme="majorBidi" w:hAnsiTheme="majorBidi" w:cstheme="majorBidi"/>
          <w:sz w:val="24"/>
        </w:rPr>
        <w:t xml:space="preserve">Bidder </w:t>
      </w:r>
      <w:r w:rsidR="00B52F83" w:rsidRPr="007E4629">
        <w:rPr>
          <w:rFonts w:asciiTheme="majorBidi" w:hAnsiTheme="majorBidi" w:cstheme="majorBidi"/>
          <w:sz w:val="24"/>
        </w:rPr>
        <w:t>hereby</w:t>
      </w:r>
      <w:r w:rsidRPr="007E4629">
        <w:rPr>
          <w:rFonts w:asciiTheme="majorBidi" w:hAnsiTheme="majorBidi" w:cstheme="majorBidi"/>
          <w:sz w:val="24"/>
        </w:rPr>
        <w:t xml:space="preserve"> warrants that, to the best of its knowledge, no HRDA employee, officer, consultant, or other party related to HRDA has a family relationship with the supplier’s owners.</w:t>
      </w:r>
    </w:p>
    <w:p w14:paraId="0E8A92C9" w14:textId="77777777" w:rsidR="007E4629" w:rsidRPr="007E4629" w:rsidRDefault="007E4629" w:rsidP="007E4629">
      <w:pPr>
        <w:pStyle w:val="ListParagraph"/>
        <w:numPr>
          <w:ilvl w:val="0"/>
          <w:numId w:val="6"/>
        </w:numPr>
        <w:spacing w:line="240" w:lineRule="auto"/>
        <w:jc w:val="both"/>
        <w:rPr>
          <w:rFonts w:asciiTheme="majorBidi" w:hAnsiTheme="majorBidi" w:cstheme="majorBidi"/>
          <w:sz w:val="24"/>
        </w:rPr>
      </w:pPr>
      <w:r w:rsidRPr="007E4629">
        <w:rPr>
          <w:rFonts w:asciiTheme="majorBidi" w:hAnsiTheme="majorBidi" w:cstheme="majorBidi"/>
          <w:sz w:val="24"/>
        </w:rPr>
        <w:t>Discovery of an undisclosed conflict of interest will result in immediate termination of any Agreement and disqualification of Supplier from participation in current and future HRDA activities.</w:t>
      </w:r>
    </w:p>
    <w:p w14:paraId="752DD9CC" w14:textId="1655D32E" w:rsidR="007E4629" w:rsidRPr="007E4629" w:rsidRDefault="007E4629" w:rsidP="007E4629">
      <w:pPr>
        <w:pStyle w:val="ListParagraph"/>
        <w:numPr>
          <w:ilvl w:val="0"/>
          <w:numId w:val="6"/>
        </w:numPr>
        <w:spacing w:line="240" w:lineRule="auto"/>
        <w:jc w:val="both"/>
        <w:rPr>
          <w:rFonts w:asciiTheme="majorBidi" w:hAnsiTheme="majorBidi" w:cstheme="majorBidi"/>
          <w:sz w:val="24"/>
        </w:rPr>
      </w:pPr>
      <w:r w:rsidRPr="007E4629">
        <w:rPr>
          <w:rFonts w:asciiTheme="majorBidi" w:hAnsiTheme="majorBidi" w:cstheme="majorBidi"/>
          <w:sz w:val="24"/>
        </w:rPr>
        <w:t xml:space="preserve">Supplier hereby confirms that the organization is not conducting business under other names or </w:t>
      </w:r>
      <w:r w:rsidR="00B52F83" w:rsidRPr="007E4629">
        <w:rPr>
          <w:rFonts w:asciiTheme="majorBidi" w:hAnsiTheme="majorBidi" w:cstheme="majorBidi"/>
          <w:sz w:val="24"/>
        </w:rPr>
        <w:t>aliases</w:t>
      </w:r>
      <w:r w:rsidRPr="007E4629">
        <w:rPr>
          <w:rFonts w:asciiTheme="majorBidi" w:hAnsiTheme="majorBidi" w:cstheme="majorBidi"/>
          <w:sz w:val="24"/>
        </w:rPr>
        <w:t xml:space="preserve"> that have not been declared to HRDA.</w:t>
      </w:r>
    </w:p>
    <w:p w14:paraId="73FFD816" w14:textId="4EDEDCFA" w:rsidR="007E4629" w:rsidRDefault="007E4629" w:rsidP="007E4629">
      <w:pPr>
        <w:pStyle w:val="ListParagraph"/>
        <w:numPr>
          <w:ilvl w:val="0"/>
          <w:numId w:val="6"/>
        </w:numPr>
        <w:spacing w:line="240" w:lineRule="auto"/>
        <w:jc w:val="both"/>
        <w:rPr>
          <w:rFonts w:asciiTheme="majorBidi" w:hAnsiTheme="majorBidi" w:cstheme="majorBidi"/>
          <w:sz w:val="24"/>
        </w:rPr>
      </w:pPr>
      <w:r w:rsidRPr="007E4629">
        <w:rPr>
          <w:rFonts w:asciiTheme="majorBidi" w:hAnsiTheme="majorBidi" w:cstheme="majorBidi"/>
          <w:sz w:val="24"/>
        </w:rPr>
        <w:t xml:space="preserve">Supplier </w:t>
      </w:r>
      <w:r w:rsidR="00B52F83" w:rsidRPr="007E4629">
        <w:rPr>
          <w:rFonts w:asciiTheme="majorBidi" w:hAnsiTheme="majorBidi" w:cstheme="majorBidi"/>
          <w:sz w:val="24"/>
        </w:rPr>
        <w:t>hereby</w:t>
      </w:r>
      <w:r w:rsidRPr="007E4629">
        <w:rPr>
          <w:rFonts w:asciiTheme="majorBidi" w:hAnsiTheme="majorBidi" w:cstheme="majorBidi"/>
          <w:sz w:val="24"/>
        </w:rPr>
        <w:t xml:space="preserve"> confirms it does not engage in theft, corrupt practices, collusion, nepotism, bribery, or trade in illicit substances.</w:t>
      </w:r>
    </w:p>
    <w:p w14:paraId="1412E27C" w14:textId="2DB2E5E9" w:rsidR="002305E6" w:rsidRDefault="005A1224" w:rsidP="007E4629">
      <w:pPr>
        <w:pStyle w:val="ListParagraph"/>
        <w:numPr>
          <w:ilvl w:val="0"/>
          <w:numId w:val="6"/>
        </w:numPr>
        <w:spacing w:line="240" w:lineRule="auto"/>
        <w:jc w:val="both"/>
        <w:rPr>
          <w:rFonts w:asciiTheme="majorBidi" w:hAnsiTheme="majorBidi" w:cstheme="majorBidi"/>
          <w:sz w:val="24"/>
        </w:rPr>
      </w:pPr>
      <w:r w:rsidRPr="005A1224">
        <w:rPr>
          <w:rFonts w:asciiTheme="majorBidi" w:hAnsiTheme="majorBidi" w:cstheme="majorBidi"/>
          <w:sz w:val="24"/>
        </w:rPr>
        <w:t xml:space="preserve">The eligibility of Bidders that are wholly or partly owned by the Government shall be subject to </w:t>
      </w:r>
      <w:r>
        <w:rPr>
          <w:rFonts w:asciiTheme="majorBidi" w:hAnsiTheme="majorBidi" w:cstheme="majorBidi"/>
          <w:sz w:val="24"/>
        </w:rPr>
        <w:t>HRDA</w:t>
      </w:r>
      <w:r w:rsidRPr="005A1224">
        <w:rPr>
          <w:rFonts w:asciiTheme="majorBidi" w:hAnsiTheme="majorBidi" w:cstheme="majorBidi"/>
          <w:sz w:val="24"/>
        </w:rPr>
        <w:t>’s further</w:t>
      </w:r>
      <w:r>
        <w:rPr>
          <w:rFonts w:asciiTheme="majorBidi" w:hAnsiTheme="majorBidi" w:cstheme="majorBidi"/>
          <w:sz w:val="24"/>
        </w:rPr>
        <w:t xml:space="preserve"> </w:t>
      </w:r>
      <w:r w:rsidRPr="005A1224">
        <w:rPr>
          <w:rFonts w:asciiTheme="majorBidi" w:hAnsiTheme="majorBidi" w:cstheme="majorBidi"/>
          <w:sz w:val="24"/>
        </w:rPr>
        <w:t>evaluation and review</w:t>
      </w:r>
      <w:r>
        <w:rPr>
          <w:rFonts w:asciiTheme="majorBidi" w:hAnsiTheme="majorBidi" w:cstheme="majorBidi"/>
          <w:sz w:val="24"/>
        </w:rPr>
        <w:t>.</w:t>
      </w:r>
    </w:p>
    <w:p w14:paraId="432AD44A" w14:textId="77777777" w:rsidR="002305E6" w:rsidRDefault="002305E6">
      <w:pPr>
        <w:rPr>
          <w:rFonts w:asciiTheme="majorBidi" w:eastAsiaTheme="minorEastAsia" w:hAnsiTheme="majorBidi" w:cstheme="majorBidi"/>
          <w:kern w:val="28"/>
          <w:sz w:val="24"/>
          <w:szCs w:val="24"/>
        </w:rPr>
      </w:pPr>
      <w:r>
        <w:rPr>
          <w:rFonts w:asciiTheme="majorBidi" w:hAnsiTheme="majorBidi" w:cstheme="majorBidi"/>
          <w:sz w:val="24"/>
        </w:rPr>
        <w:br w:type="page"/>
      </w:r>
    </w:p>
    <w:p w14:paraId="4AC37F1E" w14:textId="3E2EFE4E" w:rsidR="003C6249" w:rsidRPr="00A57140" w:rsidRDefault="00A57140" w:rsidP="00A57140">
      <w:pPr>
        <w:keepNext/>
        <w:keepLines/>
        <w:spacing w:before="320" w:after="40" w:line="252" w:lineRule="auto"/>
        <w:jc w:val="center"/>
        <w:outlineLvl w:val="0"/>
        <w:rPr>
          <w:rFonts w:asciiTheme="majorBidi" w:hAnsiTheme="majorBidi" w:cstheme="majorBidi"/>
          <w:b/>
          <w:bCs/>
          <w:sz w:val="32"/>
          <w:szCs w:val="32"/>
        </w:rPr>
      </w:pPr>
      <w:r w:rsidRPr="00A57140">
        <w:rPr>
          <w:rFonts w:asciiTheme="majorBidi" w:hAnsiTheme="majorBidi" w:cstheme="majorBidi"/>
          <w:b/>
          <w:bCs/>
          <w:sz w:val="32"/>
          <w:szCs w:val="32"/>
        </w:rPr>
        <w:lastRenderedPageBreak/>
        <w:t>Section 4: Submission and Opening of the Bid</w:t>
      </w:r>
    </w:p>
    <w:p w14:paraId="129AC8B3" w14:textId="65CC36D3" w:rsidR="005F6261" w:rsidRPr="007F65AE" w:rsidRDefault="005F6261" w:rsidP="00BD700A">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sidRPr="005F6261">
        <w:rPr>
          <w:rFonts w:asciiTheme="majorBidi" w:eastAsia="Times New Roman" w:hAnsiTheme="majorBidi" w:cstheme="majorBidi"/>
          <w:bCs/>
          <w:sz w:val="24"/>
          <w:lang w:val="en-GB"/>
        </w:rPr>
        <w:t xml:space="preserve">Bidder shall submit sealed bid clearly marked </w:t>
      </w:r>
      <w:r w:rsidR="009F1C15" w:rsidRPr="00BA52B8">
        <w:rPr>
          <w:rFonts w:asciiTheme="majorBidi" w:hAnsiTheme="majorBidi" w:cstheme="majorBidi"/>
          <w:b/>
          <w:bCs/>
          <w:color w:val="000000"/>
          <w:sz w:val="24"/>
        </w:rPr>
        <w:t>(</w:t>
      </w:r>
      <w:r w:rsidR="00210093" w:rsidRPr="00BA52B8">
        <w:rPr>
          <w:rFonts w:asciiTheme="majorBidi" w:hAnsiTheme="majorBidi" w:cstheme="majorBidi"/>
          <w:b/>
          <w:bCs/>
          <w:color w:val="000000"/>
          <w:sz w:val="24"/>
        </w:rPr>
        <w:t>HRDA/2</w:t>
      </w:r>
      <w:r w:rsidR="00210093">
        <w:rPr>
          <w:rFonts w:asciiTheme="majorBidi" w:hAnsiTheme="majorBidi" w:cstheme="majorBidi"/>
          <w:b/>
          <w:bCs/>
          <w:color w:val="000000"/>
          <w:sz w:val="24"/>
        </w:rPr>
        <w:t>3</w:t>
      </w:r>
      <w:r w:rsidR="00210093" w:rsidRPr="00BA52B8">
        <w:rPr>
          <w:rFonts w:asciiTheme="majorBidi" w:hAnsiTheme="majorBidi" w:cstheme="majorBidi"/>
          <w:b/>
          <w:bCs/>
          <w:color w:val="000000"/>
          <w:sz w:val="24"/>
        </w:rPr>
        <w:t>-UNICEF-Y</w:t>
      </w:r>
      <w:r w:rsidR="00210093">
        <w:rPr>
          <w:rFonts w:asciiTheme="majorBidi" w:hAnsiTheme="majorBidi" w:cstheme="majorBidi"/>
          <w:b/>
          <w:bCs/>
          <w:color w:val="000000"/>
          <w:sz w:val="24"/>
        </w:rPr>
        <w:t>2-ITB-0</w:t>
      </w:r>
      <w:r w:rsidR="007327E0">
        <w:rPr>
          <w:rFonts w:asciiTheme="majorBidi" w:hAnsiTheme="majorBidi" w:cstheme="majorBidi"/>
          <w:b/>
          <w:bCs/>
          <w:color w:val="000000"/>
          <w:sz w:val="24"/>
        </w:rPr>
        <w:t>8</w:t>
      </w:r>
      <w:r w:rsidR="00BA52B8">
        <w:rPr>
          <w:rFonts w:asciiTheme="majorBidi" w:hAnsiTheme="majorBidi" w:cstheme="majorBidi"/>
          <w:color w:val="000000"/>
          <w:sz w:val="24"/>
        </w:rPr>
        <w:t xml:space="preserve">) </w:t>
      </w:r>
      <w:r w:rsidRPr="005F6261">
        <w:rPr>
          <w:rFonts w:asciiTheme="majorBidi" w:eastAsia="Times New Roman" w:hAnsiTheme="majorBidi" w:cstheme="majorBidi"/>
          <w:bCs/>
          <w:sz w:val="24"/>
          <w:lang w:val="en-GB"/>
        </w:rPr>
        <w:t>to</w:t>
      </w:r>
      <w:r>
        <w:rPr>
          <w:rFonts w:asciiTheme="majorBidi" w:eastAsia="Times New Roman" w:hAnsiTheme="majorBidi" w:cstheme="majorBidi"/>
          <w:bCs/>
          <w:sz w:val="24"/>
          <w:lang w:val="en-GB"/>
        </w:rPr>
        <w:t xml:space="preserve"> the address stated in letter of invitation n</w:t>
      </w:r>
      <w:r w:rsidRPr="005F6261">
        <w:rPr>
          <w:rFonts w:asciiTheme="majorBidi" w:eastAsia="Times New Roman" w:hAnsiTheme="majorBidi" w:cstheme="majorBidi"/>
          <w:bCs/>
          <w:sz w:val="24"/>
          <w:lang w:val="en-GB"/>
        </w:rPr>
        <w:t xml:space="preserve">o later than </w:t>
      </w:r>
      <w:r w:rsidR="00C02226">
        <w:rPr>
          <w:rFonts w:asciiTheme="majorBidi" w:hAnsiTheme="majorBidi" w:cstheme="majorBidi"/>
          <w:b/>
          <w:bCs/>
          <w:color w:val="000000"/>
          <w:sz w:val="24"/>
          <w:highlight w:val="yellow"/>
          <w:lang w:val="en-GB"/>
        </w:rPr>
        <w:t>Sep</w:t>
      </w:r>
      <w:r w:rsidR="009F1C15" w:rsidRPr="00BD700A">
        <w:rPr>
          <w:rFonts w:asciiTheme="majorBidi" w:hAnsiTheme="majorBidi" w:cstheme="majorBidi"/>
          <w:b/>
          <w:bCs/>
          <w:color w:val="000000"/>
          <w:sz w:val="24"/>
          <w:highlight w:val="yellow"/>
        </w:rPr>
        <w:t>-</w:t>
      </w:r>
      <w:r w:rsidR="00715FB5">
        <w:rPr>
          <w:rFonts w:asciiTheme="majorBidi" w:hAnsiTheme="majorBidi" w:cstheme="majorBidi"/>
          <w:b/>
          <w:bCs/>
          <w:color w:val="000000"/>
          <w:sz w:val="24"/>
          <w:highlight w:val="yellow"/>
        </w:rPr>
        <w:t>13</w:t>
      </w:r>
      <w:r w:rsidR="009F1C15" w:rsidRPr="00BD700A">
        <w:rPr>
          <w:rFonts w:asciiTheme="majorBidi" w:hAnsiTheme="majorBidi" w:cstheme="majorBidi"/>
          <w:b/>
          <w:bCs/>
          <w:color w:val="000000"/>
          <w:sz w:val="24"/>
          <w:highlight w:val="yellow"/>
        </w:rPr>
        <w:t>-202</w:t>
      </w:r>
      <w:r w:rsidR="00987434">
        <w:rPr>
          <w:rFonts w:asciiTheme="majorBidi" w:hAnsiTheme="majorBidi" w:cstheme="majorBidi"/>
          <w:b/>
          <w:bCs/>
          <w:color w:val="000000"/>
          <w:sz w:val="24"/>
          <w:highlight w:val="yellow"/>
        </w:rPr>
        <w:t>3</w:t>
      </w:r>
      <w:r w:rsidR="009F1C15" w:rsidRPr="00BD700A">
        <w:rPr>
          <w:rFonts w:asciiTheme="majorBidi" w:hAnsiTheme="majorBidi" w:cstheme="majorBidi"/>
          <w:b/>
          <w:bCs/>
          <w:color w:val="000000"/>
          <w:sz w:val="24"/>
          <w:highlight w:val="yellow"/>
        </w:rPr>
        <w:t xml:space="preserve"> </w:t>
      </w:r>
      <w:r w:rsidR="00BA52B8" w:rsidRPr="00BD700A">
        <w:rPr>
          <w:rFonts w:asciiTheme="majorBidi" w:hAnsiTheme="majorBidi" w:cstheme="majorBidi"/>
          <w:b/>
          <w:bCs/>
          <w:color w:val="000000"/>
          <w:sz w:val="24"/>
          <w:highlight w:val="yellow"/>
        </w:rPr>
        <w:t>12</w:t>
      </w:r>
      <w:r w:rsidRPr="00BD700A">
        <w:rPr>
          <w:rFonts w:asciiTheme="majorBidi" w:hAnsiTheme="majorBidi" w:cstheme="majorBidi"/>
          <w:b/>
          <w:bCs/>
          <w:color w:val="000000"/>
          <w:sz w:val="24"/>
          <w:highlight w:val="yellow"/>
        </w:rPr>
        <w:t xml:space="preserve">:00 </w:t>
      </w:r>
      <w:r w:rsidR="00BA52B8" w:rsidRPr="00BD700A">
        <w:rPr>
          <w:rFonts w:asciiTheme="majorBidi" w:hAnsiTheme="majorBidi" w:cstheme="majorBidi"/>
          <w:b/>
          <w:bCs/>
          <w:color w:val="000000"/>
          <w:sz w:val="24"/>
          <w:highlight w:val="yellow"/>
        </w:rPr>
        <w:t>P</w:t>
      </w:r>
      <w:r w:rsidRPr="00BD700A">
        <w:rPr>
          <w:rFonts w:asciiTheme="majorBidi" w:hAnsiTheme="majorBidi" w:cstheme="majorBidi"/>
          <w:b/>
          <w:bCs/>
          <w:color w:val="000000"/>
          <w:sz w:val="24"/>
          <w:highlight w:val="yellow"/>
        </w:rPr>
        <w:t>M</w:t>
      </w:r>
      <w:r w:rsidRPr="00BA52B8">
        <w:rPr>
          <w:rFonts w:asciiTheme="majorBidi" w:hAnsiTheme="majorBidi" w:cstheme="majorBidi"/>
          <w:b/>
          <w:bCs/>
          <w:color w:val="000000"/>
          <w:sz w:val="24"/>
        </w:rPr>
        <w:t>.</w:t>
      </w:r>
      <w:r w:rsidR="007F65AE">
        <w:rPr>
          <w:rFonts w:asciiTheme="majorBidi" w:hAnsiTheme="majorBidi" w:cstheme="majorBidi"/>
          <w:b/>
          <w:bCs/>
          <w:color w:val="000000"/>
          <w:sz w:val="24"/>
        </w:rPr>
        <w:t xml:space="preserve"> </w:t>
      </w:r>
      <w:r w:rsidR="007F65AE">
        <w:rPr>
          <w:rFonts w:asciiTheme="majorBidi" w:hAnsiTheme="majorBidi" w:cstheme="majorBidi"/>
          <w:color w:val="000000"/>
          <w:sz w:val="24"/>
        </w:rPr>
        <w:t>The envelope’s external side must:</w:t>
      </w:r>
    </w:p>
    <w:p w14:paraId="2897D1FF" w14:textId="16DB9051" w:rsidR="007F65AE" w:rsidRPr="007F65AE" w:rsidRDefault="007F65AE" w:rsidP="00392C27">
      <w:pPr>
        <w:pStyle w:val="ListParagraph"/>
        <w:numPr>
          <w:ilvl w:val="1"/>
          <w:numId w:val="7"/>
        </w:numPr>
        <w:spacing w:before="120" w:after="120" w:line="276" w:lineRule="auto"/>
        <w:jc w:val="both"/>
        <w:rPr>
          <w:rFonts w:asciiTheme="majorBidi" w:eastAsia="Times New Roman" w:hAnsiTheme="majorBidi" w:cstheme="majorBidi"/>
          <w:bCs/>
          <w:sz w:val="24"/>
          <w:lang w:val="en-GB"/>
        </w:rPr>
      </w:pPr>
      <w:r w:rsidRPr="007F65AE">
        <w:rPr>
          <w:rFonts w:asciiTheme="majorBidi" w:eastAsia="Times New Roman" w:hAnsiTheme="majorBidi" w:cstheme="majorBidi"/>
          <w:bCs/>
          <w:sz w:val="24"/>
          <w:lang w:val="en-GB"/>
        </w:rPr>
        <w:t>Bear the name of the Bidder</w:t>
      </w:r>
      <w:r>
        <w:rPr>
          <w:rFonts w:asciiTheme="majorBidi" w:eastAsia="Times New Roman" w:hAnsiTheme="majorBidi" w:cstheme="majorBidi"/>
          <w:bCs/>
          <w:sz w:val="24"/>
          <w:lang w:val="en-GB"/>
        </w:rPr>
        <w:t>.</w:t>
      </w:r>
    </w:p>
    <w:p w14:paraId="635FEF16" w14:textId="5ABE8AD6" w:rsidR="007F65AE" w:rsidRPr="007F65AE" w:rsidRDefault="007F65AE" w:rsidP="00392C27">
      <w:pPr>
        <w:pStyle w:val="ListParagraph"/>
        <w:numPr>
          <w:ilvl w:val="1"/>
          <w:numId w:val="7"/>
        </w:numPr>
        <w:spacing w:before="120" w:after="120" w:line="276" w:lineRule="auto"/>
        <w:jc w:val="both"/>
        <w:rPr>
          <w:rFonts w:asciiTheme="majorBidi" w:eastAsia="Times New Roman" w:hAnsiTheme="majorBidi" w:cstheme="majorBidi"/>
          <w:bCs/>
          <w:sz w:val="24"/>
          <w:lang w:val="en-GB"/>
        </w:rPr>
      </w:pPr>
      <w:r w:rsidRPr="007F65AE">
        <w:rPr>
          <w:rFonts w:asciiTheme="majorBidi" w:eastAsia="Times New Roman" w:hAnsiTheme="majorBidi" w:cstheme="majorBidi"/>
          <w:bCs/>
          <w:sz w:val="24"/>
          <w:lang w:val="en-GB"/>
        </w:rPr>
        <w:t xml:space="preserve">Be addressed to </w:t>
      </w:r>
      <w:r>
        <w:rPr>
          <w:rFonts w:asciiTheme="majorBidi" w:eastAsia="Times New Roman" w:hAnsiTheme="majorBidi" w:cstheme="majorBidi"/>
          <w:bCs/>
          <w:sz w:val="24"/>
          <w:lang w:val="en-GB"/>
        </w:rPr>
        <w:t>HRDA</w:t>
      </w:r>
      <w:r w:rsidRPr="007F65AE">
        <w:rPr>
          <w:rFonts w:asciiTheme="majorBidi" w:eastAsia="Times New Roman" w:hAnsiTheme="majorBidi" w:cstheme="majorBidi"/>
          <w:bCs/>
          <w:sz w:val="24"/>
          <w:lang w:val="en-GB"/>
        </w:rPr>
        <w:t xml:space="preserve"> as specified in the </w:t>
      </w:r>
      <w:r w:rsidR="00B43267">
        <w:rPr>
          <w:rFonts w:asciiTheme="majorBidi" w:eastAsia="Times New Roman" w:hAnsiTheme="majorBidi" w:cstheme="majorBidi"/>
          <w:bCs/>
          <w:sz w:val="24"/>
          <w:lang w:val="en-GB"/>
        </w:rPr>
        <w:t>Letter to Invitation page.</w:t>
      </w:r>
    </w:p>
    <w:p w14:paraId="72641BD2" w14:textId="3B5873EB" w:rsidR="007F65AE" w:rsidRPr="007F65AE" w:rsidRDefault="007F65AE" w:rsidP="00392C27">
      <w:pPr>
        <w:pStyle w:val="ListParagraph"/>
        <w:numPr>
          <w:ilvl w:val="1"/>
          <w:numId w:val="7"/>
        </w:numPr>
        <w:spacing w:before="120" w:after="120" w:line="276" w:lineRule="auto"/>
        <w:jc w:val="both"/>
        <w:rPr>
          <w:rFonts w:asciiTheme="majorBidi" w:eastAsia="Times New Roman" w:hAnsiTheme="majorBidi" w:cstheme="majorBidi"/>
          <w:bCs/>
          <w:sz w:val="24"/>
          <w:lang w:val="en-GB"/>
        </w:rPr>
      </w:pPr>
      <w:r w:rsidRPr="007F65AE">
        <w:rPr>
          <w:rFonts w:asciiTheme="majorBidi" w:eastAsia="Times New Roman" w:hAnsiTheme="majorBidi" w:cstheme="majorBidi"/>
          <w:bCs/>
          <w:sz w:val="24"/>
          <w:lang w:val="en-GB"/>
        </w:rPr>
        <w:t>Bear a warning not to open before the time and date for Bid opening</w:t>
      </w:r>
      <w:r>
        <w:rPr>
          <w:rFonts w:asciiTheme="majorBidi" w:eastAsia="Times New Roman" w:hAnsiTheme="majorBidi" w:cstheme="majorBidi"/>
          <w:bCs/>
          <w:sz w:val="24"/>
          <w:lang w:val="en-GB"/>
        </w:rPr>
        <w:t>.</w:t>
      </w:r>
    </w:p>
    <w:p w14:paraId="0A7C5319" w14:textId="53BE7865" w:rsidR="00037E26" w:rsidRDefault="00037E26"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sidRPr="00037E26">
        <w:rPr>
          <w:rFonts w:asciiTheme="majorBidi" w:eastAsia="Times New Roman" w:hAnsiTheme="majorBidi" w:cstheme="majorBidi"/>
          <w:bCs/>
          <w:sz w:val="24"/>
          <w:lang w:val="en-GB"/>
        </w:rPr>
        <w:t>If the envelope is not sealed nor labelled as required, the Bidder shall assume the responsibility for the</w:t>
      </w:r>
      <w:r>
        <w:rPr>
          <w:rFonts w:asciiTheme="majorBidi" w:eastAsia="Times New Roman" w:hAnsiTheme="majorBidi" w:cstheme="majorBidi"/>
          <w:bCs/>
          <w:sz w:val="24"/>
          <w:lang w:val="en-GB"/>
        </w:rPr>
        <w:t xml:space="preserve"> </w:t>
      </w:r>
      <w:r w:rsidRPr="00037E26">
        <w:rPr>
          <w:rFonts w:asciiTheme="majorBidi" w:eastAsia="Times New Roman" w:hAnsiTheme="majorBidi" w:cstheme="majorBidi"/>
          <w:bCs/>
          <w:sz w:val="24"/>
          <w:lang w:val="en-GB"/>
        </w:rPr>
        <w:t>misplacement or premature opening of Bid due to improper sealing and labelling by the Bidder.</w:t>
      </w:r>
    </w:p>
    <w:p w14:paraId="4D1D9009" w14:textId="022B7ED7" w:rsidR="00571E98" w:rsidRPr="00037E26" w:rsidRDefault="00571E98"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sidRPr="00CB47D9">
        <w:rPr>
          <w:rFonts w:asciiTheme="majorBidi" w:eastAsia="Times New Roman" w:hAnsiTheme="majorBidi" w:cstheme="majorBidi"/>
          <w:bCs/>
          <w:sz w:val="24"/>
          <w:lang w:val="en-GB"/>
        </w:rPr>
        <w:t>A Bidder may withdraw, substitute</w:t>
      </w:r>
      <w:r>
        <w:rPr>
          <w:rFonts w:asciiTheme="majorBidi" w:eastAsia="Times New Roman" w:hAnsiTheme="majorBidi" w:cstheme="majorBidi"/>
          <w:bCs/>
          <w:sz w:val="24"/>
          <w:lang w:val="en-GB"/>
        </w:rPr>
        <w:t>,</w:t>
      </w:r>
      <w:r w:rsidRPr="00CB47D9">
        <w:rPr>
          <w:rFonts w:asciiTheme="majorBidi" w:eastAsia="Times New Roman" w:hAnsiTheme="majorBidi" w:cstheme="majorBidi"/>
          <w:bCs/>
          <w:sz w:val="24"/>
          <w:lang w:val="en-GB"/>
        </w:rPr>
        <w:t xml:space="preserve"> or modify its </w:t>
      </w:r>
      <w:r>
        <w:rPr>
          <w:rFonts w:asciiTheme="majorBidi" w:eastAsia="Times New Roman" w:hAnsiTheme="majorBidi" w:cstheme="majorBidi"/>
          <w:bCs/>
          <w:sz w:val="24"/>
          <w:lang w:val="en-GB"/>
        </w:rPr>
        <w:t>b</w:t>
      </w:r>
      <w:r w:rsidRPr="00CB47D9">
        <w:rPr>
          <w:rFonts w:asciiTheme="majorBidi" w:eastAsia="Times New Roman" w:hAnsiTheme="majorBidi" w:cstheme="majorBidi"/>
          <w:bCs/>
          <w:sz w:val="24"/>
          <w:lang w:val="en-GB"/>
        </w:rPr>
        <w:t xml:space="preserve">id after </w:t>
      </w:r>
      <w:r>
        <w:rPr>
          <w:rFonts w:asciiTheme="majorBidi" w:eastAsia="Times New Roman" w:hAnsiTheme="majorBidi" w:cstheme="majorBidi"/>
          <w:bCs/>
          <w:sz w:val="24"/>
          <w:lang w:val="en-GB"/>
        </w:rPr>
        <w:t>by sending a written signed notice.</w:t>
      </w:r>
      <w:r w:rsidRPr="00CB47D9">
        <w:rPr>
          <w:rFonts w:asciiTheme="majorBidi" w:eastAsia="Times New Roman" w:hAnsiTheme="majorBidi" w:cstheme="majorBidi"/>
          <w:bCs/>
          <w:sz w:val="24"/>
          <w:lang w:val="en-GB"/>
        </w:rPr>
        <w:t xml:space="preserve"> All notices must be received by </w:t>
      </w:r>
      <w:r>
        <w:rPr>
          <w:rFonts w:asciiTheme="majorBidi" w:eastAsia="Times New Roman" w:hAnsiTheme="majorBidi" w:cstheme="majorBidi"/>
          <w:bCs/>
          <w:sz w:val="24"/>
          <w:lang w:val="en-GB"/>
        </w:rPr>
        <w:t>HRDA</w:t>
      </w:r>
      <w:r w:rsidRPr="00CB47D9">
        <w:rPr>
          <w:rFonts w:asciiTheme="majorBidi" w:eastAsia="Times New Roman" w:hAnsiTheme="majorBidi" w:cstheme="majorBidi"/>
          <w:bCs/>
          <w:sz w:val="24"/>
          <w:lang w:val="en-GB"/>
        </w:rPr>
        <w:t xml:space="preserve"> prior to the deadline for</w:t>
      </w:r>
      <w:r>
        <w:rPr>
          <w:rFonts w:asciiTheme="majorBidi" w:eastAsia="Times New Roman" w:hAnsiTheme="majorBidi" w:cstheme="majorBidi"/>
          <w:bCs/>
          <w:sz w:val="24"/>
          <w:lang w:val="en-GB"/>
        </w:rPr>
        <w:t xml:space="preserve"> </w:t>
      </w:r>
      <w:r w:rsidRPr="00CB47D9">
        <w:rPr>
          <w:rFonts w:asciiTheme="majorBidi" w:eastAsia="Times New Roman" w:hAnsiTheme="majorBidi" w:cstheme="majorBidi"/>
          <w:bCs/>
          <w:sz w:val="24"/>
          <w:lang w:val="en-GB"/>
        </w:rPr>
        <w:t>submission</w:t>
      </w:r>
      <w:r>
        <w:rPr>
          <w:rFonts w:asciiTheme="majorBidi" w:eastAsia="Times New Roman" w:hAnsiTheme="majorBidi" w:cstheme="majorBidi"/>
          <w:bCs/>
          <w:sz w:val="24"/>
          <w:lang w:val="en-GB"/>
        </w:rPr>
        <w:t xml:space="preserve">. </w:t>
      </w:r>
      <w:r w:rsidRPr="00CB47D9">
        <w:rPr>
          <w:rFonts w:asciiTheme="majorBidi" w:eastAsia="Times New Roman" w:hAnsiTheme="majorBidi" w:cstheme="majorBidi"/>
          <w:bCs/>
          <w:sz w:val="24"/>
          <w:lang w:val="en-GB"/>
        </w:rPr>
        <w:t>The respective envelopes shall be clearly marked “WITHDRAWAL,” “SUBSTITUTION,” or</w:t>
      </w:r>
      <w:r>
        <w:rPr>
          <w:rFonts w:asciiTheme="majorBidi" w:eastAsia="Times New Roman" w:hAnsiTheme="majorBidi" w:cstheme="majorBidi"/>
          <w:bCs/>
          <w:sz w:val="24"/>
          <w:lang w:val="en-GB"/>
        </w:rPr>
        <w:t xml:space="preserve"> </w:t>
      </w:r>
      <w:r w:rsidRPr="00CB47D9">
        <w:rPr>
          <w:rFonts w:asciiTheme="majorBidi" w:eastAsia="Times New Roman" w:hAnsiTheme="majorBidi" w:cstheme="majorBidi"/>
          <w:bCs/>
          <w:sz w:val="24"/>
          <w:lang w:val="en-GB"/>
        </w:rPr>
        <w:t>MODIFICATION”.</w:t>
      </w:r>
    </w:p>
    <w:p w14:paraId="58FAF75B" w14:textId="1C8AE234" w:rsidR="005F6261" w:rsidRPr="005F6261" w:rsidRDefault="005F6261"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sidRPr="005F6261">
        <w:rPr>
          <w:rFonts w:asciiTheme="majorBidi" w:eastAsia="Times New Roman" w:hAnsiTheme="majorBidi" w:cstheme="majorBidi"/>
          <w:bCs/>
          <w:sz w:val="24"/>
          <w:lang w:val="en-GB"/>
        </w:rPr>
        <w:t>All bids are to be put into the box provided for the purpose. Bids submitted after the deadline will not be accepted.</w:t>
      </w:r>
    </w:p>
    <w:p w14:paraId="2BDEB98C" w14:textId="677FB64D" w:rsidR="00A57140" w:rsidRDefault="005F6261"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sidRPr="005F6261">
        <w:rPr>
          <w:rFonts w:asciiTheme="majorBidi" w:eastAsia="Times New Roman" w:hAnsiTheme="majorBidi" w:cstheme="majorBidi"/>
          <w:bCs/>
          <w:sz w:val="24"/>
          <w:lang w:val="en-GB"/>
        </w:rPr>
        <w:t>Bidders must sign the bid register form at the reception of the office indicating their company name, telephone number, email address, date of submission. Intend to bid form shall also be filled signed and be put along with the Sealed bids.</w:t>
      </w:r>
    </w:p>
    <w:p w14:paraId="2DD8FFE7" w14:textId="18280E00" w:rsidR="00B24332" w:rsidRDefault="005F6261"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sidRPr="005F6261">
        <w:rPr>
          <w:rFonts w:asciiTheme="majorBidi" w:eastAsia="Times New Roman" w:hAnsiTheme="majorBidi" w:cstheme="majorBidi"/>
          <w:bCs/>
          <w:sz w:val="24"/>
          <w:lang w:val="en-GB"/>
        </w:rPr>
        <w:t xml:space="preserve">Complete </w:t>
      </w:r>
      <w:r w:rsidR="00E04D7B">
        <w:rPr>
          <w:rFonts w:asciiTheme="majorBidi" w:eastAsia="Times New Roman" w:hAnsiTheme="majorBidi" w:cstheme="majorBidi"/>
          <w:bCs/>
          <w:sz w:val="24"/>
          <w:lang w:val="en-GB"/>
        </w:rPr>
        <w:t>b</w:t>
      </w:r>
      <w:r w:rsidRPr="005F6261">
        <w:rPr>
          <w:rFonts w:asciiTheme="majorBidi" w:eastAsia="Times New Roman" w:hAnsiTheme="majorBidi" w:cstheme="majorBidi"/>
          <w:bCs/>
          <w:sz w:val="24"/>
          <w:lang w:val="en-GB"/>
        </w:rPr>
        <w:t xml:space="preserve">ids must be received by HRDA in the manner, and no later than the date and time, specified in the </w:t>
      </w:r>
      <w:r w:rsidR="00E04D7B">
        <w:rPr>
          <w:rFonts w:asciiTheme="majorBidi" w:eastAsia="Times New Roman" w:hAnsiTheme="majorBidi" w:cstheme="majorBidi"/>
          <w:bCs/>
          <w:sz w:val="24"/>
          <w:lang w:val="en-GB"/>
        </w:rPr>
        <w:t>Section 5</w:t>
      </w:r>
      <w:r w:rsidRPr="005F6261">
        <w:rPr>
          <w:rFonts w:asciiTheme="majorBidi" w:eastAsia="Times New Roman" w:hAnsiTheme="majorBidi" w:cstheme="majorBidi"/>
          <w:bCs/>
          <w:sz w:val="24"/>
          <w:lang w:val="en-GB"/>
        </w:rPr>
        <w:t>. HRDA shall only recognise the actual date and time that the bid was received by HRDA.</w:t>
      </w:r>
    </w:p>
    <w:p w14:paraId="60B311D8" w14:textId="77777777" w:rsidR="00B24332" w:rsidRPr="00B24332" w:rsidRDefault="00B24332"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sidRPr="00B24332">
        <w:rPr>
          <w:rFonts w:asciiTheme="majorBidi" w:hAnsiTheme="majorBidi" w:cstheme="majorBidi"/>
          <w:bCs/>
          <w:color w:val="000000" w:themeColor="text1"/>
          <w:sz w:val="24"/>
          <w:lang w:val="en-GB"/>
        </w:rPr>
        <w:t xml:space="preserve">HRDA will open the Bid in the presence of Procurement committee formed by HRDA. </w:t>
      </w:r>
    </w:p>
    <w:p w14:paraId="245F5BDC" w14:textId="6E889756" w:rsidR="00CB47D9" w:rsidRPr="00CB47D9" w:rsidRDefault="00B24332"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sidRPr="00B24332">
        <w:rPr>
          <w:rFonts w:asciiTheme="majorBidi" w:hAnsiTheme="majorBidi" w:cstheme="majorBidi"/>
          <w:bCs/>
          <w:color w:val="000000" w:themeColor="text1"/>
          <w:sz w:val="24"/>
          <w:lang w:val="en-GB"/>
        </w:rPr>
        <w:t xml:space="preserve">The </w:t>
      </w:r>
      <w:r w:rsidR="00E04D7B">
        <w:rPr>
          <w:rFonts w:asciiTheme="majorBidi" w:hAnsiTheme="majorBidi" w:cstheme="majorBidi"/>
          <w:bCs/>
          <w:color w:val="000000" w:themeColor="text1"/>
          <w:sz w:val="24"/>
          <w:lang w:val="en-GB"/>
        </w:rPr>
        <w:t>b</w:t>
      </w:r>
      <w:r w:rsidRPr="00B24332">
        <w:rPr>
          <w:rFonts w:asciiTheme="majorBidi" w:hAnsiTheme="majorBidi" w:cstheme="majorBidi"/>
          <w:bCs/>
          <w:color w:val="000000" w:themeColor="text1"/>
          <w:sz w:val="24"/>
          <w:lang w:val="en-GB"/>
        </w:rPr>
        <w:t xml:space="preserve">idders’ names, modifications, withdrawals, the condition of the envelope labels/seals, the number of folders/files and all other such other details as HRDA may consider appropriate, will be announced at the opening.  No </w:t>
      </w:r>
      <w:r w:rsidR="00E04D7B">
        <w:rPr>
          <w:rFonts w:asciiTheme="majorBidi" w:hAnsiTheme="majorBidi" w:cstheme="majorBidi"/>
          <w:bCs/>
          <w:color w:val="000000" w:themeColor="text1"/>
          <w:sz w:val="24"/>
          <w:lang w:val="en-GB"/>
        </w:rPr>
        <w:t>b</w:t>
      </w:r>
      <w:r w:rsidRPr="00B24332">
        <w:rPr>
          <w:rFonts w:asciiTheme="majorBidi" w:hAnsiTheme="majorBidi" w:cstheme="majorBidi"/>
          <w:bCs/>
          <w:color w:val="000000" w:themeColor="text1"/>
          <w:sz w:val="24"/>
          <w:lang w:val="en-GB"/>
        </w:rPr>
        <w:t xml:space="preserve">id shall be rejected at the opening stage, except for late submissions, in which case, the </w:t>
      </w:r>
      <w:r w:rsidR="00E04D7B">
        <w:rPr>
          <w:rFonts w:asciiTheme="majorBidi" w:hAnsiTheme="majorBidi" w:cstheme="majorBidi"/>
          <w:bCs/>
          <w:color w:val="000000" w:themeColor="text1"/>
          <w:sz w:val="24"/>
          <w:lang w:val="en-GB"/>
        </w:rPr>
        <w:t>b</w:t>
      </w:r>
      <w:r w:rsidRPr="00B24332">
        <w:rPr>
          <w:rFonts w:asciiTheme="majorBidi" w:hAnsiTheme="majorBidi" w:cstheme="majorBidi"/>
          <w:bCs/>
          <w:color w:val="000000" w:themeColor="text1"/>
          <w:sz w:val="24"/>
          <w:lang w:val="en-GB"/>
        </w:rPr>
        <w:t xml:space="preserve">id shall be returned unopened to the </w:t>
      </w:r>
      <w:r w:rsidR="00E04D7B">
        <w:rPr>
          <w:rFonts w:asciiTheme="majorBidi" w:hAnsiTheme="majorBidi" w:cstheme="majorBidi"/>
          <w:bCs/>
          <w:color w:val="000000" w:themeColor="text1"/>
          <w:sz w:val="24"/>
          <w:lang w:val="en-GB"/>
        </w:rPr>
        <w:t>b</w:t>
      </w:r>
      <w:r w:rsidRPr="00B24332">
        <w:rPr>
          <w:rFonts w:asciiTheme="majorBidi" w:hAnsiTheme="majorBidi" w:cstheme="majorBidi"/>
          <w:bCs/>
          <w:color w:val="000000" w:themeColor="text1"/>
          <w:sz w:val="24"/>
          <w:lang w:val="en-GB"/>
        </w:rPr>
        <w:t>idders.</w:t>
      </w:r>
    </w:p>
    <w:p w14:paraId="37CF91AF" w14:textId="6B82BC88" w:rsidR="007F65AE" w:rsidRDefault="00571E98"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HRDA will examine the bid to determine whether all the required documents are complete and signed.</w:t>
      </w:r>
    </w:p>
    <w:p w14:paraId="1187A033" w14:textId="18A33F44" w:rsidR="00571E98" w:rsidRDefault="00571E98"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HRDA has the right to carry out a post-verification </w:t>
      </w:r>
      <w:r w:rsidR="00082D94">
        <w:rPr>
          <w:rFonts w:asciiTheme="majorBidi" w:eastAsia="Times New Roman" w:hAnsiTheme="majorBidi" w:cstheme="majorBidi"/>
          <w:bCs/>
          <w:sz w:val="24"/>
          <w:lang w:val="en-GB"/>
        </w:rPr>
        <w:t>to</w:t>
      </w:r>
      <w:r>
        <w:rPr>
          <w:rFonts w:asciiTheme="majorBidi" w:eastAsia="Times New Roman" w:hAnsiTheme="majorBidi" w:cstheme="majorBidi"/>
          <w:bCs/>
          <w:sz w:val="24"/>
          <w:lang w:val="en-GB"/>
        </w:rPr>
        <w:t xml:space="preserve"> determine the quality of the goods and services and to satisfy that the information provided by the bidder is valid.</w:t>
      </w:r>
    </w:p>
    <w:p w14:paraId="4958747B" w14:textId="1E27ECF6" w:rsidR="00082D94" w:rsidRDefault="00082D94" w:rsidP="00392C27">
      <w:pPr>
        <w:pStyle w:val="ListParagraph"/>
        <w:numPr>
          <w:ilvl w:val="0"/>
          <w:numId w:val="7"/>
        </w:numPr>
        <w:spacing w:before="120" w:after="120" w:line="276" w:lineRule="auto"/>
        <w:ind w:left="72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HRDA also bears the right to accept or reject any bid, reject all the bids as unresponsive.</w:t>
      </w:r>
    </w:p>
    <w:p w14:paraId="7CBA56A8" w14:textId="77777777" w:rsidR="00082D94" w:rsidRDefault="00082D94">
      <w:pPr>
        <w:rPr>
          <w:rFonts w:asciiTheme="majorBidi" w:eastAsia="Times New Roman" w:hAnsiTheme="majorBidi" w:cstheme="majorBidi"/>
          <w:bCs/>
          <w:kern w:val="28"/>
          <w:sz w:val="24"/>
          <w:szCs w:val="24"/>
          <w:lang w:val="en-GB"/>
        </w:rPr>
      </w:pPr>
      <w:r>
        <w:rPr>
          <w:rFonts w:asciiTheme="majorBidi" w:eastAsia="Times New Roman" w:hAnsiTheme="majorBidi" w:cstheme="majorBidi"/>
          <w:bCs/>
          <w:sz w:val="24"/>
          <w:lang w:val="en-GB"/>
        </w:rPr>
        <w:br w:type="page"/>
      </w:r>
    </w:p>
    <w:p w14:paraId="571A11C1" w14:textId="2BAA6271" w:rsidR="00571E98" w:rsidRPr="00082D94" w:rsidRDefault="00082D94" w:rsidP="00082D94">
      <w:pPr>
        <w:pStyle w:val="ListParagraph"/>
        <w:spacing w:before="120" w:after="120" w:line="240" w:lineRule="auto"/>
        <w:jc w:val="center"/>
        <w:rPr>
          <w:rFonts w:asciiTheme="majorBidi" w:eastAsia="Times New Roman" w:hAnsiTheme="majorBidi" w:cstheme="majorBidi"/>
          <w:b/>
          <w:sz w:val="32"/>
          <w:szCs w:val="32"/>
          <w:lang w:val="en-GB"/>
        </w:rPr>
      </w:pPr>
      <w:r w:rsidRPr="00082D94">
        <w:rPr>
          <w:rFonts w:asciiTheme="majorBidi" w:eastAsia="Times New Roman" w:hAnsiTheme="majorBidi" w:cstheme="majorBidi"/>
          <w:b/>
          <w:sz w:val="32"/>
          <w:szCs w:val="32"/>
          <w:lang w:val="en-GB"/>
        </w:rPr>
        <w:lastRenderedPageBreak/>
        <w:t xml:space="preserve">Section </w:t>
      </w:r>
      <w:r w:rsidR="0088660C">
        <w:rPr>
          <w:rFonts w:asciiTheme="majorBidi" w:eastAsia="Times New Roman" w:hAnsiTheme="majorBidi" w:cstheme="majorBidi"/>
          <w:b/>
          <w:sz w:val="32"/>
          <w:szCs w:val="32"/>
          <w:lang w:val="en-GB"/>
        </w:rPr>
        <w:t>5</w:t>
      </w:r>
      <w:r w:rsidRPr="00082D94">
        <w:rPr>
          <w:rFonts w:asciiTheme="majorBidi" w:eastAsia="Times New Roman" w:hAnsiTheme="majorBidi" w:cstheme="majorBidi"/>
          <w:b/>
          <w:sz w:val="32"/>
          <w:szCs w:val="32"/>
          <w:lang w:val="en-GB"/>
        </w:rPr>
        <w:t>: D</w:t>
      </w:r>
      <w:r w:rsidR="002451A4">
        <w:rPr>
          <w:rFonts w:asciiTheme="majorBidi" w:eastAsia="Times New Roman" w:hAnsiTheme="majorBidi" w:cstheme="majorBidi"/>
          <w:b/>
          <w:sz w:val="32"/>
          <w:szCs w:val="32"/>
          <w:lang w:val="en-GB"/>
        </w:rPr>
        <w:t>etails of the Bid</w:t>
      </w:r>
    </w:p>
    <w:p w14:paraId="29BEA5A1" w14:textId="191A06FE" w:rsidR="00082D94" w:rsidRDefault="00C13D81" w:rsidP="008E397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Project Title:</w:t>
      </w:r>
      <w:r w:rsidR="00BA52B8">
        <w:rPr>
          <w:rFonts w:asciiTheme="majorBidi" w:eastAsia="Times New Roman" w:hAnsiTheme="majorBidi" w:cstheme="majorBidi"/>
          <w:bCs/>
          <w:sz w:val="24"/>
          <w:lang w:val="en-GB"/>
        </w:rPr>
        <w:t xml:space="preserve"> Scale Up WASH Activities in the Southern Region</w:t>
      </w:r>
    </w:p>
    <w:p w14:paraId="1FAFEEE3" w14:textId="07E8088A" w:rsidR="00C13D81" w:rsidRPr="00B07FA0" w:rsidRDefault="00C13D81" w:rsidP="007327E0">
      <w:pPr>
        <w:pStyle w:val="ListParagraph"/>
        <w:numPr>
          <w:ilvl w:val="0"/>
          <w:numId w:val="8"/>
        </w:numPr>
        <w:spacing w:before="120" w:after="120" w:line="276" w:lineRule="auto"/>
        <w:ind w:left="540"/>
        <w:rPr>
          <w:rFonts w:asciiTheme="majorBidi" w:hAnsiTheme="majorBidi" w:cstheme="majorBidi"/>
          <w:b/>
          <w:bCs/>
          <w:sz w:val="24"/>
          <w:szCs w:val="16"/>
        </w:rPr>
      </w:pPr>
      <w:r w:rsidRPr="00FF3255">
        <w:rPr>
          <w:rFonts w:asciiTheme="majorBidi" w:eastAsia="Times New Roman" w:hAnsiTheme="majorBidi" w:cstheme="majorBidi"/>
          <w:bCs/>
          <w:sz w:val="24"/>
          <w:lang w:val="en-GB"/>
        </w:rPr>
        <w:t xml:space="preserve">Title of Goods/Services Required: </w:t>
      </w:r>
      <w:r w:rsidR="007327E0" w:rsidRPr="007327E0">
        <w:rPr>
          <w:rFonts w:asciiTheme="majorBidi" w:hAnsiTheme="majorBidi" w:cstheme="majorBidi"/>
          <w:b/>
          <w:bCs/>
          <w:sz w:val="24"/>
          <w:szCs w:val="16"/>
        </w:rPr>
        <w:t xml:space="preserve">The Provision of Rehabilitation of Solar water pump water Supply network with RCC Reservoir of </w:t>
      </w:r>
      <w:proofErr w:type="spellStart"/>
      <w:r w:rsidR="007327E0" w:rsidRPr="007327E0">
        <w:rPr>
          <w:rFonts w:asciiTheme="majorBidi" w:hAnsiTheme="majorBidi" w:cstheme="majorBidi"/>
          <w:b/>
          <w:bCs/>
          <w:sz w:val="24"/>
          <w:szCs w:val="16"/>
        </w:rPr>
        <w:t>Shinki</w:t>
      </w:r>
      <w:proofErr w:type="spellEnd"/>
      <w:r w:rsidR="007327E0" w:rsidRPr="007327E0">
        <w:rPr>
          <w:rFonts w:asciiTheme="majorBidi" w:hAnsiTheme="majorBidi" w:cstheme="majorBidi"/>
          <w:b/>
          <w:bCs/>
          <w:sz w:val="24"/>
          <w:szCs w:val="16"/>
        </w:rPr>
        <w:t xml:space="preserve"> District, Zabul Province</w:t>
      </w:r>
      <w:r w:rsidR="00210093" w:rsidRPr="00B07FA0">
        <w:rPr>
          <w:rFonts w:asciiTheme="majorBidi" w:eastAsia="Times New Roman" w:hAnsiTheme="majorBidi" w:cstheme="majorBidi"/>
          <w:b/>
          <w:bCs/>
          <w:sz w:val="24"/>
        </w:rPr>
        <w:t>).</w:t>
      </w:r>
    </w:p>
    <w:p w14:paraId="7E9D60A3" w14:textId="785861C1" w:rsidR="00C13D81" w:rsidRDefault="00C13D81" w:rsidP="008E397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Location:</w:t>
      </w:r>
      <w:r w:rsidR="00BA52B8">
        <w:rPr>
          <w:rFonts w:asciiTheme="majorBidi" w:eastAsia="Times New Roman" w:hAnsiTheme="majorBidi" w:cstheme="majorBidi"/>
          <w:bCs/>
          <w:sz w:val="24"/>
          <w:lang w:val="en-GB"/>
        </w:rPr>
        <w:t xml:space="preserve"> </w:t>
      </w:r>
      <w:r w:rsidR="00210093">
        <w:rPr>
          <w:rFonts w:asciiTheme="majorBidi" w:eastAsia="Times New Roman" w:hAnsiTheme="majorBidi" w:cstheme="majorBidi"/>
          <w:bCs/>
          <w:sz w:val="24"/>
          <w:lang w:val="en-GB"/>
        </w:rPr>
        <w:t>Hilmand</w:t>
      </w:r>
      <w:r w:rsidR="00BA52B8">
        <w:rPr>
          <w:rFonts w:asciiTheme="majorBidi" w:eastAsia="Times New Roman" w:hAnsiTheme="majorBidi" w:cstheme="majorBidi"/>
          <w:bCs/>
          <w:sz w:val="24"/>
          <w:lang w:val="en-GB"/>
        </w:rPr>
        <w:t xml:space="preserve"> Afghanistan (</w:t>
      </w:r>
      <w:proofErr w:type="spellStart"/>
      <w:r w:rsidR="007327E0">
        <w:rPr>
          <w:rFonts w:asciiTheme="majorBidi" w:eastAsia="Times New Roman" w:hAnsiTheme="majorBidi" w:cstheme="majorBidi"/>
          <w:bCs/>
          <w:sz w:val="24"/>
          <w:lang w:val="en-GB"/>
        </w:rPr>
        <w:t>Shinki</w:t>
      </w:r>
      <w:proofErr w:type="spellEnd"/>
      <w:r w:rsidR="007327E0">
        <w:rPr>
          <w:rFonts w:asciiTheme="majorBidi" w:eastAsia="Times New Roman" w:hAnsiTheme="majorBidi" w:cstheme="majorBidi"/>
          <w:bCs/>
          <w:sz w:val="24"/>
          <w:lang w:val="en-GB"/>
        </w:rPr>
        <w:t xml:space="preserve"> District</w:t>
      </w:r>
      <w:r w:rsidR="00BA52B8">
        <w:rPr>
          <w:rFonts w:asciiTheme="majorBidi" w:eastAsia="Times New Roman" w:hAnsiTheme="majorBidi" w:cstheme="majorBidi"/>
          <w:bCs/>
          <w:sz w:val="24"/>
          <w:lang w:val="en-GB"/>
        </w:rPr>
        <w:t>)</w:t>
      </w:r>
    </w:p>
    <w:p w14:paraId="1E92CAE9" w14:textId="507DC3E8" w:rsidR="00C13D81" w:rsidRDefault="00E403CA" w:rsidP="009F1C15">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Language of the Bid:</w:t>
      </w:r>
      <w:r w:rsidR="008C07C6">
        <w:rPr>
          <w:rFonts w:asciiTheme="majorBidi" w:eastAsia="Times New Roman" w:hAnsiTheme="majorBidi" w:cstheme="majorBidi"/>
          <w:bCs/>
          <w:sz w:val="24"/>
          <w:lang w:val="en-GB"/>
        </w:rPr>
        <w:t xml:space="preserve"> </w:t>
      </w:r>
      <w:r w:rsidR="009F1C15">
        <w:rPr>
          <w:rFonts w:asciiTheme="majorBidi" w:eastAsia="Times New Roman" w:hAnsiTheme="majorBidi" w:cstheme="majorBidi"/>
          <w:bCs/>
          <w:sz w:val="24"/>
          <w:lang w:val="en-GB"/>
        </w:rPr>
        <w:fldChar w:fldCharType="begin">
          <w:ffData>
            <w:name w:val="Check1"/>
            <w:enabled/>
            <w:calcOnExit w:val="0"/>
            <w:checkBox>
              <w:sizeAuto/>
              <w:default w:val="1"/>
            </w:checkBox>
          </w:ffData>
        </w:fldChar>
      </w:r>
      <w:bookmarkStart w:id="1" w:name="Check1"/>
      <w:r w:rsidR="009F1C15">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9F1C15">
        <w:rPr>
          <w:rFonts w:asciiTheme="majorBidi" w:eastAsia="Times New Roman" w:hAnsiTheme="majorBidi" w:cstheme="majorBidi"/>
          <w:bCs/>
          <w:sz w:val="24"/>
          <w:lang w:val="en-GB"/>
        </w:rPr>
        <w:fldChar w:fldCharType="end"/>
      </w:r>
      <w:bookmarkEnd w:id="1"/>
      <w:r w:rsidR="008C07C6">
        <w:rPr>
          <w:rFonts w:asciiTheme="majorBidi" w:eastAsia="Times New Roman" w:hAnsiTheme="majorBidi" w:cstheme="majorBidi"/>
          <w:bCs/>
          <w:sz w:val="24"/>
          <w:lang w:val="en-GB"/>
        </w:rPr>
        <w:t xml:space="preserve">English </w:t>
      </w:r>
      <w:r w:rsidR="0010321F">
        <w:rPr>
          <w:rFonts w:asciiTheme="majorBidi" w:eastAsia="Times New Roman" w:hAnsiTheme="majorBidi" w:cstheme="majorBidi"/>
          <w:bCs/>
          <w:sz w:val="24"/>
          <w:lang w:val="en-GB"/>
        </w:rPr>
        <w:fldChar w:fldCharType="begin">
          <w:ffData>
            <w:name w:val="Check2"/>
            <w:enabled/>
            <w:calcOnExit w:val="0"/>
            <w:checkBox>
              <w:sizeAuto/>
              <w:default w:val="0"/>
            </w:checkBox>
          </w:ffData>
        </w:fldChar>
      </w:r>
      <w:bookmarkStart w:id="2" w:name="Check2"/>
      <w:r w:rsidR="0010321F">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10321F">
        <w:rPr>
          <w:rFonts w:asciiTheme="majorBidi" w:eastAsia="Times New Roman" w:hAnsiTheme="majorBidi" w:cstheme="majorBidi"/>
          <w:bCs/>
          <w:sz w:val="24"/>
          <w:lang w:val="en-GB"/>
        </w:rPr>
        <w:fldChar w:fldCharType="end"/>
      </w:r>
      <w:bookmarkEnd w:id="2"/>
      <w:r w:rsidR="008C07C6">
        <w:rPr>
          <w:rFonts w:asciiTheme="majorBidi" w:eastAsia="Times New Roman" w:hAnsiTheme="majorBidi" w:cstheme="majorBidi"/>
          <w:bCs/>
          <w:sz w:val="24"/>
          <w:lang w:val="en-GB"/>
        </w:rPr>
        <w:t xml:space="preserve">Pashto </w:t>
      </w:r>
      <w:r w:rsidR="0010321F">
        <w:rPr>
          <w:rFonts w:asciiTheme="majorBidi" w:eastAsia="Times New Roman" w:hAnsiTheme="majorBidi" w:cstheme="majorBidi"/>
          <w:bCs/>
          <w:sz w:val="24"/>
          <w:lang w:val="en-GB"/>
        </w:rPr>
        <w:fldChar w:fldCharType="begin">
          <w:ffData>
            <w:name w:val="Check3"/>
            <w:enabled/>
            <w:calcOnExit w:val="0"/>
            <w:checkBox>
              <w:sizeAuto/>
              <w:default w:val="0"/>
            </w:checkBox>
          </w:ffData>
        </w:fldChar>
      </w:r>
      <w:bookmarkStart w:id="3" w:name="Check3"/>
      <w:r w:rsidR="0010321F">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10321F">
        <w:rPr>
          <w:rFonts w:asciiTheme="majorBidi" w:eastAsia="Times New Roman" w:hAnsiTheme="majorBidi" w:cstheme="majorBidi"/>
          <w:bCs/>
          <w:sz w:val="24"/>
          <w:lang w:val="en-GB"/>
        </w:rPr>
        <w:fldChar w:fldCharType="end"/>
      </w:r>
      <w:bookmarkEnd w:id="3"/>
      <w:r w:rsidR="008C07C6">
        <w:rPr>
          <w:rFonts w:asciiTheme="majorBidi" w:eastAsia="Times New Roman" w:hAnsiTheme="majorBidi" w:cstheme="majorBidi"/>
          <w:bCs/>
          <w:sz w:val="24"/>
          <w:lang w:val="en-GB"/>
        </w:rPr>
        <w:t>Dari</w:t>
      </w:r>
    </w:p>
    <w:p w14:paraId="2312EE29" w14:textId="0F545676" w:rsidR="00D374BB" w:rsidRDefault="00D374BB" w:rsidP="00BD700A">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ITB Number:</w:t>
      </w:r>
      <w:r w:rsidR="009F1C15">
        <w:rPr>
          <w:rFonts w:asciiTheme="majorBidi" w:eastAsia="Times New Roman" w:hAnsiTheme="majorBidi" w:cstheme="majorBidi"/>
          <w:bCs/>
          <w:sz w:val="24"/>
          <w:lang w:val="en-GB"/>
        </w:rPr>
        <w:t xml:space="preserve"> </w:t>
      </w:r>
      <w:r w:rsidR="00987434" w:rsidRPr="00BA52B8">
        <w:rPr>
          <w:rFonts w:asciiTheme="majorBidi" w:hAnsiTheme="majorBidi" w:cstheme="majorBidi"/>
          <w:b/>
          <w:bCs/>
          <w:color w:val="000000"/>
          <w:sz w:val="24"/>
        </w:rPr>
        <w:t>HRDA/2</w:t>
      </w:r>
      <w:r w:rsidR="00987434">
        <w:rPr>
          <w:rFonts w:asciiTheme="majorBidi" w:hAnsiTheme="majorBidi" w:cstheme="majorBidi"/>
          <w:b/>
          <w:bCs/>
          <w:color w:val="000000"/>
          <w:sz w:val="24"/>
        </w:rPr>
        <w:t>3</w:t>
      </w:r>
      <w:r w:rsidR="00987434" w:rsidRPr="00BA52B8">
        <w:rPr>
          <w:rFonts w:asciiTheme="majorBidi" w:hAnsiTheme="majorBidi" w:cstheme="majorBidi"/>
          <w:b/>
          <w:bCs/>
          <w:color w:val="000000"/>
          <w:sz w:val="24"/>
        </w:rPr>
        <w:t>-UNICEF-Y</w:t>
      </w:r>
      <w:r w:rsidR="00987434">
        <w:rPr>
          <w:rFonts w:asciiTheme="majorBidi" w:hAnsiTheme="majorBidi" w:cstheme="majorBidi"/>
          <w:b/>
          <w:bCs/>
          <w:color w:val="000000"/>
          <w:sz w:val="24"/>
        </w:rPr>
        <w:t>2-ITB-0</w:t>
      </w:r>
      <w:r w:rsidR="007327E0">
        <w:rPr>
          <w:rFonts w:asciiTheme="majorBidi" w:hAnsiTheme="majorBidi" w:cstheme="majorBidi"/>
          <w:b/>
          <w:bCs/>
          <w:color w:val="000000"/>
          <w:sz w:val="24"/>
        </w:rPr>
        <w:t>8</w:t>
      </w:r>
    </w:p>
    <w:p w14:paraId="11490164" w14:textId="3D0A5F4C" w:rsidR="00E403CA" w:rsidRDefault="00E403CA" w:rsidP="00BA52B8">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Pre-bid Conference held:</w:t>
      </w:r>
      <w:r w:rsidR="0010321F">
        <w:rPr>
          <w:rFonts w:asciiTheme="majorBidi" w:eastAsia="Times New Roman" w:hAnsiTheme="majorBidi" w:cstheme="majorBidi"/>
          <w:bCs/>
          <w:sz w:val="24"/>
          <w:lang w:val="en-GB"/>
        </w:rPr>
        <w:t xml:space="preserve"> </w:t>
      </w:r>
      <w:r w:rsidR="0010321F">
        <w:rPr>
          <w:rFonts w:asciiTheme="majorBidi" w:eastAsia="Times New Roman" w:hAnsiTheme="majorBidi" w:cstheme="majorBidi"/>
          <w:bCs/>
          <w:sz w:val="24"/>
          <w:lang w:val="en-GB"/>
        </w:rPr>
        <w:fldChar w:fldCharType="begin">
          <w:ffData>
            <w:name w:val="Check4"/>
            <w:enabled/>
            <w:calcOnExit w:val="0"/>
            <w:checkBox>
              <w:sizeAuto/>
              <w:default w:val="0"/>
            </w:checkBox>
          </w:ffData>
        </w:fldChar>
      </w:r>
      <w:bookmarkStart w:id="4" w:name="Check4"/>
      <w:r w:rsidR="0010321F">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10321F">
        <w:rPr>
          <w:rFonts w:asciiTheme="majorBidi" w:eastAsia="Times New Roman" w:hAnsiTheme="majorBidi" w:cstheme="majorBidi"/>
          <w:bCs/>
          <w:sz w:val="24"/>
          <w:lang w:val="en-GB"/>
        </w:rPr>
        <w:fldChar w:fldCharType="end"/>
      </w:r>
      <w:bookmarkEnd w:id="4"/>
      <w:r w:rsidR="0010321F">
        <w:rPr>
          <w:rFonts w:asciiTheme="majorBidi" w:eastAsia="Times New Roman" w:hAnsiTheme="majorBidi" w:cstheme="majorBidi"/>
          <w:bCs/>
          <w:sz w:val="24"/>
          <w:lang w:val="en-GB"/>
        </w:rPr>
        <w:t xml:space="preserve">Yes </w:t>
      </w:r>
      <w:r w:rsidR="00BA52B8">
        <w:rPr>
          <w:rFonts w:asciiTheme="majorBidi" w:eastAsia="Times New Roman" w:hAnsiTheme="majorBidi" w:cstheme="majorBidi"/>
          <w:bCs/>
          <w:sz w:val="24"/>
          <w:lang w:val="en-GB"/>
        </w:rPr>
        <w:fldChar w:fldCharType="begin">
          <w:ffData>
            <w:name w:val="Check5"/>
            <w:enabled/>
            <w:calcOnExit w:val="0"/>
            <w:checkBox>
              <w:sizeAuto/>
              <w:default w:val="1"/>
            </w:checkBox>
          </w:ffData>
        </w:fldChar>
      </w:r>
      <w:bookmarkStart w:id="5" w:name="Check5"/>
      <w:r w:rsidR="00BA52B8">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BA52B8">
        <w:rPr>
          <w:rFonts w:asciiTheme="majorBidi" w:eastAsia="Times New Roman" w:hAnsiTheme="majorBidi" w:cstheme="majorBidi"/>
          <w:bCs/>
          <w:sz w:val="24"/>
          <w:lang w:val="en-GB"/>
        </w:rPr>
        <w:fldChar w:fldCharType="end"/>
      </w:r>
      <w:bookmarkEnd w:id="5"/>
      <w:r w:rsidR="0010321F">
        <w:rPr>
          <w:rFonts w:asciiTheme="majorBidi" w:eastAsia="Times New Roman" w:hAnsiTheme="majorBidi" w:cstheme="majorBidi"/>
          <w:bCs/>
          <w:sz w:val="24"/>
          <w:lang w:val="en-GB"/>
        </w:rPr>
        <w:t>No</w:t>
      </w:r>
    </w:p>
    <w:p w14:paraId="5D516EB3" w14:textId="7FB1CBAE" w:rsidR="00E403CA" w:rsidRDefault="00E403CA" w:rsidP="008E397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Period of bid validity:</w:t>
      </w:r>
      <w:r w:rsidR="00760459">
        <w:rPr>
          <w:rFonts w:asciiTheme="majorBidi" w:eastAsia="Times New Roman" w:hAnsiTheme="majorBidi" w:cstheme="majorBidi"/>
          <w:bCs/>
          <w:sz w:val="24"/>
          <w:lang w:val="en-GB"/>
        </w:rPr>
        <w:t xml:space="preserve"> </w:t>
      </w:r>
      <w:r w:rsidR="00987434">
        <w:rPr>
          <w:rFonts w:asciiTheme="majorBidi" w:eastAsia="Times New Roman" w:hAnsiTheme="majorBidi" w:cstheme="majorBidi"/>
          <w:bCs/>
          <w:sz w:val="24"/>
          <w:lang w:val="en-GB"/>
        </w:rPr>
        <w:t>3</w:t>
      </w:r>
      <w:r w:rsidR="00760459">
        <w:rPr>
          <w:rFonts w:asciiTheme="majorBidi" w:eastAsia="Times New Roman" w:hAnsiTheme="majorBidi" w:cstheme="majorBidi"/>
          <w:bCs/>
          <w:sz w:val="24"/>
          <w:lang w:val="en-GB"/>
        </w:rPr>
        <w:t>0 days from the date of submission</w:t>
      </w:r>
    </w:p>
    <w:p w14:paraId="2788193B" w14:textId="0DB63BB7" w:rsidR="00E403CA" w:rsidRDefault="00E403CA" w:rsidP="00BA52B8">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Bid Security:</w:t>
      </w:r>
      <w:r w:rsidR="0010321F">
        <w:rPr>
          <w:rFonts w:asciiTheme="majorBidi" w:eastAsia="Times New Roman" w:hAnsiTheme="majorBidi" w:cstheme="majorBidi"/>
          <w:bCs/>
          <w:sz w:val="24"/>
          <w:lang w:val="en-GB"/>
        </w:rPr>
        <w:t xml:space="preserve"> </w:t>
      </w:r>
      <w:r w:rsidR="0010321F">
        <w:rPr>
          <w:rFonts w:asciiTheme="majorBidi" w:eastAsia="Times New Roman" w:hAnsiTheme="majorBidi" w:cstheme="majorBidi"/>
          <w:bCs/>
          <w:sz w:val="24"/>
          <w:lang w:val="en-GB"/>
        </w:rPr>
        <w:fldChar w:fldCharType="begin">
          <w:ffData>
            <w:name w:val="Check6"/>
            <w:enabled/>
            <w:calcOnExit w:val="0"/>
            <w:checkBox>
              <w:sizeAuto/>
              <w:default w:val="0"/>
            </w:checkBox>
          </w:ffData>
        </w:fldChar>
      </w:r>
      <w:bookmarkStart w:id="6" w:name="Check6"/>
      <w:r w:rsidR="0010321F">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10321F">
        <w:rPr>
          <w:rFonts w:asciiTheme="majorBidi" w:eastAsia="Times New Roman" w:hAnsiTheme="majorBidi" w:cstheme="majorBidi"/>
          <w:bCs/>
          <w:sz w:val="24"/>
          <w:lang w:val="en-GB"/>
        </w:rPr>
        <w:fldChar w:fldCharType="end"/>
      </w:r>
      <w:bookmarkEnd w:id="6"/>
      <w:r w:rsidR="0010321F">
        <w:rPr>
          <w:rFonts w:asciiTheme="majorBidi" w:eastAsia="Times New Roman" w:hAnsiTheme="majorBidi" w:cstheme="majorBidi"/>
          <w:bCs/>
          <w:sz w:val="24"/>
          <w:lang w:val="en-GB"/>
        </w:rPr>
        <w:t xml:space="preserve">Yes </w:t>
      </w:r>
      <w:r w:rsidR="00BA52B8">
        <w:rPr>
          <w:rFonts w:asciiTheme="majorBidi" w:eastAsia="Times New Roman" w:hAnsiTheme="majorBidi" w:cstheme="majorBidi"/>
          <w:bCs/>
          <w:sz w:val="24"/>
          <w:lang w:val="en-GB"/>
        </w:rPr>
        <w:fldChar w:fldCharType="begin">
          <w:ffData>
            <w:name w:val="Check7"/>
            <w:enabled/>
            <w:calcOnExit w:val="0"/>
            <w:checkBox>
              <w:sizeAuto/>
              <w:default w:val="1"/>
            </w:checkBox>
          </w:ffData>
        </w:fldChar>
      </w:r>
      <w:bookmarkStart w:id="7" w:name="Check7"/>
      <w:r w:rsidR="00BA52B8">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BA52B8">
        <w:rPr>
          <w:rFonts w:asciiTheme="majorBidi" w:eastAsia="Times New Roman" w:hAnsiTheme="majorBidi" w:cstheme="majorBidi"/>
          <w:bCs/>
          <w:sz w:val="24"/>
          <w:lang w:val="en-GB"/>
        </w:rPr>
        <w:fldChar w:fldCharType="end"/>
      </w:r>
      <w:bookmarkEnd w:id="7"/>
      <w:r w:rsidR="0010321F">
        <w:rPr>
          <w:rFonts w:asciiTheme="majorBidi" w:eastAsia="Times New Roman" w:hAnsiTheme="majorBidi" w:cstheme="majorBidi"/>
          <w:bCs/>
          <w:sz w:val="24"/>
          <w:lang w:val="en-GB"/>
        </w:rPr>
        <w:t>No</w:t>
      </w:r>
    </w:p>
    <w:p w14:paraId="6003FE5B" w14:textId="20B8138B" w:rsidR="00E403CA" w:rsidRDefault="00E403CA" w:rsidP="00760459">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Acceptable form of bid security:</w:t>
      </w:r>
      <w:r w:rsidR="006F3331">
        <w:rPr>
          <w:rFonts w:asciiTheme="majorBidi" w:eastAsia="Times New Roman" w:hAnsiTheme="majorBidi" w:cstheme="majorBidi"/>
          <w:bCs/>
          <w:sz w:val="24"/>
          <w:lang w:val="en-GB"/>
        </w:rPr>
        <w:t xml:space="preserve"> </w:t>
      </w:r>
      <w:r w:rsidR="00760459">
        <w:rPr>
          <w:rFonts w:asciiTheme="majorBidi" w:eastAsia="Times New Roman" w:hAnsiTheme="majorBidi" w:cstheme="majorBidi"/>
          <w:bCs/>
          <w:sz w:val="24"/>
          <w:lang w:val="en-GB"/>
        </w:rPr>
        <w:fldChar w:fldCharType="begin">
          <w:ffData>
            <w:name w:val="Check25"/>
            <w:enabled/>
            <w:calcOnExit w:val="0"/>
            <w:checkBox>
              <w:sizeAuto/>
              <w:default w:val="1"/>
            </w:checkBox>
          </w:ffData>
        </w:fldChar>
      </w:r>
      <w:bookmarkStart w:id="8" w:name="Check25"/>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8"/>
      <w:r w:rsidR="006F3331">
        <w:rPr>
          <w:rFonts w:asciiTheme="majorBidi" w:eastAsia="Times New Roman" w:hAnsiTheme="majorBidi" w:cstheme="majorBidi"/>
          <w:bCs/>
          <w:sz w:val="24"/>
          <w:lang w:val="en-GB"/>
        </w:rPr>
        <w:t xml:space="preserve">NA </w:t>
      </w:r>
      <w:r w:rsidR="00511CD3">
        <w:rPr>
          <w:rFonts w:asciiTheme="majorBidi" w:eastAsia="Times New Roman" w:hAnsiTheme="majorBidi" w:cstheme="majorBidi"/>
          <w:bCs/>
          <w:sz w:val="24"/>
          <w:lang w:val="en-GB"/>
        </w:rPr>
        <w:t xml:space="preserve"> </w:t>
      </w:r>
      <w:r w:rsidR="00511CD3">
        <w:rPr>
          <w:rFonts w:asciiTheme="majorBidi" w:eastAsia="Times New Roman" w:hAnsiTheme="majorBidi" w:cstheme="majorBidi"/>
          <w:bCs/>
          <w:sz w:val="24"/>
          <w:lang w:val="en-GB"/>
        </w:rPr>
        <w:fldChar w:fldCharType="begin">
          <w:ffData>
            <w:name w:val="Check23"/>
            <w:enabled/>
            <w:calcOnExit w:val="0"/>
            <w:checkBox>
              <w:sizeAuto/>
              <w:default w:val="0"/>
            </w:checkBox>
          </w:ffData>
        </w:fldChar>
      </w:r>
      <w:bookmarkStart w:id="9" w:name="Check23"/>
      <w:r w:rsidR="00511CD3">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511CD3">
        <w:rPr>
          <w:rFonts w:asciiTheme="majorBidi" w:eastAsia="Times New Roman" w:hAnsiTheme="majorBidi" w:cstheme="majorBidi"/>
          <w:bCs/>
          <w:sz w:val="24"/>
          <w:lang w:val="en-GB"/>
        </w:rPr>
        <w:fldChar w:fldCharType="end"/>
      </w:r>
      <w:bookmarkEnd w:id="9"/>
      <w:r w:rsidR="00511CD3">
        <w:rPr>
          <w:rFonts w:asciiTheme="majorBidi" w:eastAsia="Times New Roman" w:hAnsiTheme="majorBidi" w:cstheme="majorBidi"/>
          <w:bCs/>
          <w:sz w:val="24"/>
          <w:lang w:val="en-GB"/>
        </w:rPr>
        <w:t xml:space="preserve">Cash </w:t>
      </w:r>
      <w:r w:rsidR="00511CD3">
        <w:rPr>
          <w:rFonts w:asciiTheme="majorBidi" w:eastAsia="Times New Roman" w:hAnsiTheme="majorBidi" w:cstheme="majorBidi"/>
          <w:bCs/>
          <w:sz w:val="24"/>
          <w:lang w:val="en-GB"/>
        </w:rPr>
        <w:fldChar w:fldCharType="begin">
          <w:ffData>
            <w:name w:val="Check24"/>
            <w:enabled/>
            <w:calcOnExit w:val="0"/>
            <w:checkBox>
              <w:sizeAuto/>
              <w:default w:val="0"/>
            </w:checkBox>
          </w:ffData>
        </w:fldChar>
      </w:r>
      <w:bookmarkStart w:id="10" w:name="Check24"/>
      <w:r w:rsidR="00511CD3">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511CD3">
        <w:rPr>
          <w:rFonts w:asciiTheme="majorBidi" w:eastAsia="Times New Roman" w:hAnsiTheme="majorBidi" w:cstheme="majorBidi"/>
          <w:bCs/>
          <w:sz w:val="24"/>
          <w:lang w:val="en-GB"/>
        </w:rPr>
        <w:fldChar w:fldCharType="end"/>
      </w:r>
      <w:bookmarkEnd w:id="10"/>
      <w:r w:rsidR="00511CD3">
        <w:rPr>
          <w:rFonts w:asciiTheme="majorBidi" w:eastAsia="Times New Roman" w:hAnsiTheme="majorBidi" w:cstheme="majorBidi"/>
          <w:bCs/>
          <w:sz w:val="24"/>
          <w:lang w:val="en-GB"/>
        </w:rPr>
        <w:t>Bank Transfer</w:t>
      </w:r>
    </w:p>
    <w:p w14:paraId="7136A305" w14:textId="57121835" w:rsidR="00E403CA" w:rsidRDefault="00E403CA" w:rsidP="008E397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Damages: </w:t>
      </w:r>
    </w:p>
    <w:p w14:paraId="6C379633" w14:textId="504A8611" w:rsidR="00E403CA" w:rsidRDefault="00E403CA" w:rsidP="007866E2">
      <w:pPr>
        <w:pStyle w:val="ListParagraph"/>
        <w:numPr>
          <w:ilvl w:val="1"/>
          <w:numId w:val="8"/>
        </w:numPr>
        <w:spacing w:before="120" w:after="120" w:line="276" w:lineRule="auto"/>
        <w:ind w:left="117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Percentage of damage on per day delay: </w:t>
      </w:r>
      <w:r w:rsidR="007866E2">
        <w:rPr>
          <w:rFonts w:asciiTheme="majorBidi" w:eastAsia="Times New Roman" w:hAnsiTheme="majorBidi" w:cstheme="majorBidi"/>
          <w:bCs/>
          <w:sz w:val="24"/>
          <w:lang w:val="en-GB"/>
        </w:rPr>
        <w:t>1</w:t>
      </w:r>
      <w:r w:rsidR="0073188E">
        <w:rPr>
          <w:rFonts w:asciiTheme="majorBidi" w:eastAsia="Times New Roman" w:hAnsiTheme="majorBidi" w:cstheme="majorBidi"/>
          <w:bCs/>
          <w:sz w:val="24"/>
          <w:lang w:val="en-GB"/>
        </w:rPr>
        <w:t>%</w:t>
      </w:r>
    </w:p>
    <w:p w14:paraId="52A1599B" w14:textId="646935B7" w:rsidR="00E403CA" w:rsidRDefault="00E403CA" w:rsidP="00002B2F">
      <w:pPr>
        <w:pStyle w:val="ListParagraph"/>
        <w:numPr>
          <w:ilvl w:val="1"/>
          <w:numId w:val="8"/>
        </w:numPr>
        <w:spacing w:before="120" w:after="120" w:line="276" w:lineRule="auto"/>
        <w:ind w:left="117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Maximum no of days delay</w:t>
      </w:r>
      <w:r w:rsidR="0073188E">
        <w:rPr>
          <w:rFonts w:asciiTheme="majorBidi" w:eastAsia="Times New Roman" w:hAnsiTheme="majorBidi" w:cstheme="majorBidi"/>
          <w:bCs/>
          <w:sz w:val="24"/>
          <w:lang w:val="en-GB"/>
        </w:rPr>
        <w:t xml:space="preserve"> = 30 days</w:t>
      </w:r>
      <w:r>
        <w:rPr>
          <w:rFonts w:asciiTheme="majorBidi" w:eastAsia="Times New Roman" w:hAnsiTheme="majorBidi" w:cstheme="majorBidi"/>
          <w:bCs/>
          <w:sz w:val="24"/>
          <w:lang w:val="en-GB"/>
        </w:rPr>
        <w:t xml:space="preserve"> (After the maximum limit has reached, the contract will be terminated)</w:t>
      </w:r>
      <w:r w:rsidR="00511CD3">
        <w:rPr>
          <w:rFonts w:asciiTheme="majorBidi" w:eastAsia="Times New Roman" w:hAnsiTheme="majorBidi" w:cstheme="majorBidi"/>
          <w:bCs/>
          <w:sz w:val="24"/>
          <w:lang w:val="en-GB"/>
        </w:rPr>
        <w:t xml:space="preserve">: </w:t>
      </w:r>
    </w:p>
    <w:p w14:paraId="1BCCE365" w14:textId="0494BCCF" w:rsidR="00E403CA" w:rsidRDefault="00E403CA" w:rsidP="00760459">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Preferred Currency of bid:</w:t>
      </w:r>
      <w:r w:rsidR="0010321F">
        <w:rPr>
          <w:rFonts w:asciiTheme="majorBidi" w:eastAsia="Times New Roman" w:hAnsiTheme="majorBidi" w:cstheme="majorBidi"/>
          <w:bCs/>
          <w:sz w:val="24"/>
          <w:lang w:val="en-GB"/>
        </w:rPr>
        <w:t xml:space="preserve"> </w:t>
      </w:r>
      <w:r w:rsidR="0010321F">
        <w:rPr>
          <w:rFonts w:asciiTheme="majorBidi" w:eastAsia="Times New Roman" w:hAnsiTheme="majorBidi" w:cstheme="majorBidi"/>
          <w:bCs/>
          <w:sz w:val="24"/>
          <w:lang w:val="en-GB"/>
        </w:rPr>
        <w:fldChar w:fldCharType="begin">
          <w:ffData>
            <w:name w:val="Check8"/>
            <w:enabled/>
            <w:calcOnExit w:val="0"/>
            <w:checkBox>
              <w:sizeAuto/>
              <w:default w:val="0"/>
            </w:checkBox>
          </w:ffData>
        </w:fldChar>
      </w:r>
      <w:bookmarkStart w:id="11" w:name="Check8"/>
      <w:r w:rsidR="0010321F">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10321F">
        <w:rPr>
          <w:rFonts w:asciiTheme="majorBidi" w:eastAsia="Times New Roman" w:hAnsiTheme="majorBidi" w:cstheme="majorBidi"/>
          <w:bCs/>
          <w:sz w:val="24"/>
          <w:lang w:val="en-GB"/>
        </w:rPr>
        <w:fldChar w:fldCharType="end"/>
      </w:r>
      <w:bookmarkEnd w:id="11"/>
      <w:r w:rsidR="0010321F">
        <w:rPr>
          <w:rFonts w:asciiTheme="majorBidi" w:eastAsia="Times New Roman" w:hAnsiTheme="majorBidi" w:cstheme="majorBidi"/>
          <w:bCs/>
          <w:sz w:val="24"/>
          <w:lang w:val="en-GB"/>
        </w:rPr>
        <w:t xml:space="preserve">USD </w:t>
      </w:r>
      <w:r w:rsidR="00760459">
        <w:rPr>
          <w:rFonts w:asciiTheme="majorBidi" w:eastAsia="Times New Roman" w:hAnsiTheme="majorBidi" w:cstheme="majorBidi"/>
          <w:bCs/>
          <w:sz w:val="24"/>
          <w:lang w:val="en-GB"/>
        </w:rPr>
        <w:fldChar w:fldCharType="begin">
          <w:ffData>
            <w:name w:val="Check9"/>
            <w:enabled/>
            <w:calcOnExit w:val="0"/>
            <w:checkBox>
              <w:sizeAuto/>
              <w:default w:val="1"/>
            </w:checkBox>
          </w:ffData>
        </w:fldChar>
      </w:r>
      <w:bookmarkStart w:id="12" w:name="Check9"/>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12"/>
      <w:r w:rsidR="0010321F">
        <w:rPr>
          <w:rFonts w:asciiTheme="majorBidi" w:eastAsia="Times New Roman" w:hAnsiTheme="majorBidi" w:cstheme="majorBidi"/>
          <w:bCs/>
          <w:sz w:val="24"/>
          <w:lang w:val="en-GB"/>
        </w:rPr>
        <w:t xml:space="preserve">AFN </w:t>
      </w:r>
      <w:r w:rsidR="0010321F">
        <w:rPr>
          <w:rFonts w:asciiTheme="majorBidi" w:eastAsia="Times New Roman" w:hAnsiTheme="majorBidi" w:cstheme="majorBidi"/>
          <w:bCs/>
          <w:sz w:val="24"/>
          <w:lang w:val="en-GB"/>
        </w:rPr>
        <w:fldChar w:fldCharType="begin">
          <w:ffData>
            <w:name w:val="Check10"/>
            <w:enabled/>
            <w:calcOnExit w:val="0"/>
            <w:checkBox>
              <w:sizeAuto/>
              <w:default w:val="0"/>
            </w:checkBox>
          </w:ffData>
        </w:fldChar>
      </w:r>
      <w:bookmarkStart w:id="13" w:name="Check10"/>
      <w:r w:rsidR="0010321F">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10321F">
        <w:rPr>
          <w:rFonts w:asciiTheme="majorBidi" w:eastAsia="Times New Roman" w:hAnsiTheme="majorBidi" w:cstheme="majorBidi"/>
          <w:bCs/>
          <w:sz w:val="24"/>
          <w:lang w:val="en-GB"/>
        </w:rPr>
        <w:fldChar w:fldCharType="end"/>
      </w:r>
      <w:bookmarkEnd w:id="13"/>
      <w:r w:rsidR="0010321F">
        <w:rPr>
          <w:rFonts w:asciiTheme="majorBidi" w:eastAsia="Times New Roman" w:hAnsiTheme="majorBidi" w:cstheme="majorBidi"/>
          <w:bCs/>
          <w:sz w:val="24"/>
          <w:lang w:val="en-GB"/>
        </w:rPr>
        <w:t>PKR</w:t>
      </w:r>
    </w:p>
    <w:p w14:paraId="32B63B41" w14:textId="26DA2FEC" w:rsidR="00E403CA" w:rsidRDefault="00E403CA" w:rsidP="008E397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Exchange rate in case of foreign currency:</w:t>
      </w:r>
      <w:r w:rsidR="00D90F0F">
        <w:rPr>
          <w:rFonts w:asciiTheme="majorBidi" w:eastAsia="Times New Roman" w:hAnsiTheme="majorBidi" w:cstheme="majorBidi"/>
          <w:bCs/>
          <w:sz w:val="24"/>
          <w:lang w:val="en-GB"/>
        </w:rPr>
        <w:t xml:space="preserve"> NA</w:t>
      </w:r>
    </w:p>
    <w:p w14:paraId="4132794C" w14:textId="3E9CC2D3" w:rsidR="00E403CA" w:rsidRDefault="00E403CA" w:rsidP="00210093">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Deadline of the bid:</w:t>
      </w:r>
      <w:r w:rsidR="00D90F0F">
        <w:rPr>
          <w:rFonts w:asciiTheme="majorBidi" w:eastAsia="Times New Roman" w:hAnsiTheme="majorBidi" w:cstheme="majorBidi"/>
          <w:bCs/>
          <w:sz w:val="24"/>
          <w:lang w:val="en-GB"/>
        </w:rPr>
        <w:t xml:space="preserve"> </w:t>
      </w:r>
      <w:r w:rsidR="00C02226">
        <w:rPr>
          <w:rFonts w:asciiTheme="majorBidi" w:eastAsia="Times New Roman" w:hAnsiTheme="majorBidi" w:cstheme="majorBidi"/>
          <w:b/>
          <w:bCs/>
          <w:sz w:val="24"/>
          <w:highlight w:val="yellow"/>
          <w:lang w:val="en-GB"/>
        </w:rPr>
        <w:t>Sep</w:t>
      </w:r>
      <w:r w:rsidR="00210093" w:rsidRPr="00210093">
        <w:rPr>
          <w:rFonts w:asciiTheme="majorBidi" w:eastAsia="Times New Roman" w:hAnsiTheme="majorBidi" w:cstheme="majorBidi"/>
          <w:b/>
          <w:bCs/>
          <w:sz w:val="24"/>
          <w:highlight w:val="yellow"/>
        </w:rPr>
        <w:t>-</w:t>
      </w:r>
      <w:r w:rsidR="00715FB5">
        <w:rPr>
          <w:rFonts w:asciiTheme="majorBidi" w:eastAsia="Times New Roman" w:hAnsiTheme="majorBidi" w:cstheme="majorBidi"/>
          <w:b/>
          <w:bCs/>
          <w:sz w:val="24"/>
          <w:highlight w:val="yellow"/>
        </w:rPr>
        <w:t>13</w:t>
      </w:r>
      <w:r w:rsidR="00210093" w:rsidRPr="00210093">
        <w:rPr>
          <w:rFonts w:asciiTheme="majorBidi" w:eastAsia="Times New Roman" w:hAnsiTheme="majorBidi" w:cstheme="majorBidi"/>
          <w:b/>
          <w:bCs/>
          <w:sz w:val="24"/>
          <w:highlight w:val="yellow"/>
        </w:rPr>
        <w:t>-2023 12:00 PM.</w:t>
      </w:r>
    </w:p>
    <w:p w14:paraId="64D861D8" w14:textId="6F48BD00" w:rsidR="00E403CA" w:rsidRDefault="00E403CA" w:rsidP="008E397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Contact Person:</w:t>
      </w:r>
      <w:r w:rsidR="00362266">
        <w:rPr>
          <w:rFonts w:asciiTheme="majorBidi" w:eastAsia="Times New Roman" w:hAnsiTheme="majorBidi" w:cstheme="majorBidi"/>
          <w:bCs/>
          <w:sz w:val="24"/>
          <w:lang w:val="en-GB"/>
        </w:rPr>
        <w:t xml:space="preserve"> </w:t>
      </w:r>
      <w:r w:rsidR="006A7316">
        <w:rPr>
          <w:rFonts w:asciiTheme="majorBidi" w:eastAsia="Times New Roman" w:hAnsiTheme="majorBidi" w:cstheme="majorBidi"/>
          <w:bCs/>
          <w:sz w:val="24"/>
          <w:lang w:val="en-GB"/>
        </w:rPr>
        <w:t>Mansoor Ahmad</w:t>
      </w:r>
    </w:p>
    <w:p w14:paraId="7E7E82E8" w14:textId="3FBB2FF7" w:rsidR="00E403CA" w:rsidRDefault="00E403CA" w:rsidP="00760459">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Manner of submitted the bid:</w:t>
      </w:r>
      <w:r w:rsidR="0010321F">
        <w:rPr>
          <w:rFonts w:asciiTheme="majorBidi" w:eastAsia="Times New Roman" w:hAnsiTheme="majorBidi" w:cstheme="majorBidi"/>
          <w:bCs/>
          <w:sz w:val="24"/>
          <w:lang w:val="en-GB"/>
        </w:rPr>
        <w:t xml:space="preserve"> </w:t>
      </w:r>
      <w:r w:rsidR="00760459">
        <w:rPr>
          <w:rFonts w:asciiTheme="majorBidi" w:eastAsia="Times New Roman" w:hAnsiTheme="majorBidi" w:cstheme="majorBidi"/>
          <w:bCs/>
          <w:sz w:val="24"/>
          <w:lang w:val="en-GB"/>
        </w:rPr>
        <w:fldChar w:fldCharType="begin">
          <w:ffData>
            <w:name w:val="Check11"/>
            <w:enabled/>
            <w:calcOnExit w:val="0"/>
            <w:checkBox>
              <w:sizeAuto/>
              <w:default w:val="1"/>
            </w:checkBox>
          </w:ffData>
        </w:fldChar>
      </w:r>
      <w:bookmarkStart w:id="14" w:name="Check11"/>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14"/>
      <w:r w:rsidR="0010321F">
        <w:rPr>
          <w:rFonts w:asciiTheme="majorBidi" w:eastAsia="Times New Roman" w:hAnsiTheme="majorBidi" w:cstheme="majorBidi"/>
          <w:bCs/>
          <w:sz w:val="24"/>
          <w:lang w:val="en-GB"/>
        </w:rPr>
        <w:t xml:space="preserve">Mail </w:t>
      </w:r>
      <w:r w:rsidR="0010321F">
        <w:rPr>
          <w:rFonts w:asciiTheme="majorBidi" w:eastAsia="Times New Roman" w:hAnsiTheme="majorBidi" w:cstheme="majorBidi"/>
          <w:bCs/>
          <w:sz w:val="24"/>
          <w:lang w:val="en-GB"/>
        </w:rPr>
        <w:fldChar w:fldCharType="begin">
          <w:ffData>
            <w:name w:val="Check12"/>
            <w:enabled/>
            <w:calcOnExit w:val="0"/>
            <w:checkBox>
              <w:sizeAuto/>
              <w:default w:val="0"/>
            </w:checkBox>
          </w:ffData>
        </w:fldChar>
      </w:r>
      <w:bookmarkStart w:id="15" w:name="Check12"/>
      <w:r w:rsidR="0010321F">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10321F">
        <w:rPr>
          <w:rFonts w:asciiTheme="majorBidi" w:eastAsia="Times New Roman" w:hAnsiTheme="majorBidi" w:cstheme="majorBidi"/>
          <w:bCs/>
          <w:sz w:val="24"/>
          <w:lang w:val="en-GB"/>
        </w:rPr>
        <w:fldChar w:fldCharType="end"/>
      </w:r>
      <w:bookmarkEnd w:id="15"/>
      <w:r w:rsidR="006A7316">
        <w:rPr>
          <w:rFonts w:asciiTheme="majorBidi" w:eastAsia="Times New Roman" w:hAnsiTheme="majorBidi" w:cstheme="majorBidi"/>
          <w:bCs/>
          <w:sz w:val="24"/>
          <w:lang w:val="en-GB"/>
        </w:rPr>
        <w:t>Electronic.</w:t>
      </w:r>
    </w:p>
    <w:p w14:paraId="40C7BD24" w14:textId="6E2DB1F1" w:rsidR="00E403CA" w:rsidRDefault="00E403CA" w:rsidP="00760459">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Evaluation method to be used:</w:t>
      </w:r>
      <w:r w:rsidR="0010321F">
        <w:rPr>
          <w:rFonts w:asciiTheme="majorBidi" w:eastAsia="Times New Roman" w:hAnsiTheme="majorBidi" w:cstheme="majorBidi"/>
          <w:bCs/>
          <w:sz w:val="24"/>
          <w:lang w:val="en-GB"/>
        </w:rPr>
        <w:t xml:space="preserve"> </w:t>
      </w:r>
      <w:r w:rsidR="00760459">
        <w:rPr>
          <w:rFonts w:asciiTheme="majorBidi" w:eastAsia="Times New Roman" w:hAnsiTheme="majorBidi" w:cstheme="majorBidi"/>
          <w:bCs/>
          <w:sz w:val="24"/>
          <w:lang w:val="en-GB"/>
        </w:rPr>
        <w:fldChar w:fldCharType="begin">
          <w:ffData>
            <w:name w:val="Check13"/>
            <w:enabled/>
            <w:calcOnExit w:val="0"/>
            <w:checkBox>
              <w:sizeAuto/>
              <w:default w:val="1"/>
            </w:checkBox>
          </w:ffData>
        </w:fldChar>
      </w:r>
      <w:bookmarkStart w:id="16" w:name="Check13"/>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16"/>
      <w:r w:rsidR="0010321F">
        <w:rPr>
          <w:rFonts w:asciiTheme="majorBidi" w:eastAsia="Times New Roman" w:hAnsiTheme="majorBidi" w:cstheme="majorBidi"/>
          <w:bCs/>
          <w:sz w:val="24"/>
          <w:lang w:val="en-GB"/>
        </w:rPr>
        <w:t xml:space="preserve">Pass/Fail on technical assessment </w:t>
      </w:r>
      <w:r w:rsidR="00760459">
        <w:rPr>
          <w:rFonts w:asciiTheme="majorBidi" w:eastAsia="Times New Roman" w:hAnsiTheme="majorBidi" w:cstheme="majorBidi"/>
          <w:bCs/>
          <w:sz w:val="24"/>
          <w:lang w:val="en-GB"/>
        </w:rPr>
        <w:fldChar w:fldCharType="begin">
          <w:ffData>
            <w:name w:val="Check14"/>
            <w:enabled/>
            <w:calcOnExit w:val="0"/>
            <w:checkBox>
              <w:sizeAuto/>
              <w:default w:val="1"/>
            </w:checkBox>
          </w:ffData>
        </w:fldChar>
      </w:r>
      <w:bookmarkStart w:id="17" w:name="Check14"/>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17"/>
      <w:r w:rsidR="0010321F">
        <w:rPr>
          <w:rFonts w:asciiTheme="majorBidi" w:eastAsia="Times New Roman" w:hAnsiTheme="majorBidi" w:cstheme="majorBidi"/>
          <w:bCs/>
          <w:sz w:val="24"/>
          <w:lang w:val="en-GB"/>
        </w:rPr>
        <w:t>Lowest Price</w:t>
      </w:r>
    </w:p>
    <w:p w14:paraId="211D6287" w14:textId="172EF50B" w:rsidR="00E403CA" w:rsidRDefault="00E403CA" w:rsidP="00760459">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Required documents:</w:t>
      </w:r>
      <w:r w:rsidR="0010321F">
        <w:rPr>
          <w:rFonts w:asciiTheme="majorBidi" w:eastAsia="Times New Roman" w:hAnsiTheme="majorBidi" w:cstheme="majorBidi"/>
          <w:bCs/>
          <w:sz w:val="24"/>
          <w:lang w:val="en-GB"/>
        </w:rPr>
        <w:t xml:space="preserve"> </w:t>
      </w:r>
      <w:r w:rsidR="00760459">
        <w:rPr>
          <w:rFonts w:asciiTheme="majorBidi" w:eastAsia="Times New Roman" w:hAnsiTheme="majorBidi" w:cstheme="majorBidi"/>
          <w:bCs/>
          <w:sz w:val="24"/>
          <w:lang w:val="en-GB"/>
        </w:rPr>
        <w:fldChar w:fldCharType="begin">
          <w:ffData>
            <w:name w:val="Check15"/>
            <w:enabled/>
            <w:calcOnExit w:val="0"/>
            <w:checkBox>
              <w:sizeAuto/>
              <w:default w:val="1"/>
            </w:checkBox>
          </w:ffData>
        </w:fldChar>
      </w:r>
      <w:bookmarkStart w:id="18" w:name="Check15"/>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18"/>
      <w:r w:rsidR="0010321F">
        <w:rPr>
          <w:rFonts w:asciiTheme="majorBidi" w:eastAsia="Times New Roman" w:hAnsiTheme="majorBidi" w:cstheme="majorBidi"/>
          <w:bCs/>
          <w:sz w:val="24"/>
          <w:lang w:val="en-GB"/>
        </w:rPr>
        <w:t>Company Profile</w:t>
      </w:r>
      <w:r w:rsidR="00483BAC">
        <w:rPr>
          <w:rFonts w:asciiTheme="majorBidi" w:eastAsia="Times New Roman" w:hAnsiTheme="majorBidi" w:cstheme="majorBidi"/>
          <w:bCs/>
          <w:sz w:val="24"/>
          <w:lang w:val="en-GB"/>
        </w:rPr>
        <w:t xml:space="preserve"> ( Relevant Experience) </w:t>
      </w:r>
      <w:r w:rsidR="0010321F">
        <w:rPr>
          <w:rFonts w:asciiTheme="majorBidi" w:eastAsia="Times New Roman" w:hAnsiTheme="majorBidi" w:cstheme="majorBidi"/>
          <w:bCs/>
          <w:sz w:val="24"/>
          <w:lang w:val="en-GB"/>
        </w:rPr>
        <w:t xml:space="preserve"> </w:t>
      </w:r>
      <w:r w:rsidR="00760459">
        <w:rPr>
          <w:rFonts w:asciiTheme="majorBidi" w:eastAsia="Times New Roman" w:hAnsiTheme="majorBidi" w:cstheme="majorBidi"/>
          <w:bCs/>
          <w:sz w:val="24"/>
          <w:lang w:val="en-GB"/>
        </w:rPr>
        <w:fldChar w:fldCharType="begin">
          <w:ffData>
            <w:name w:val="Check16"/>
            <w:enabled/>
            <w:calcOnExit w:val="0"/>
            <w:checkBox>
              <w:sizeAuto/>
              <w:default w:val="1"/>
            </w:checkBox>
          </w:ffData>
        </w:fldChar>
      </w:r>
      <w:bookmarkStart w:id="19" w:name="Check16"/>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19"/>
      <w:r w:rsidR="0010321F">
        <w:rPr>
          <w:rFonts w:asciiTheme="majorBidi" w:eastAsia="Times New Roman" w:hAnsiTheme="majorBidi" w:cstheme="majorBidi"/>
          <w:bCs/>
          <w:sz w:val="24"/>
          <w:lang w:val="en-GB"/>
        </w:rPr>
        <w:t xml:space="preserve">Registration Certificate </w:t>
      </w:r>
      <w:r w:rsidR="00760459">
        <w:rPr>
          <w:rFonts w:asciiTheme="majorBidi" w:eastAsia="Times New Roman" w:hAnsiTheme="majorBidi" w:cstheme="majorBidi"/>
          <w:bCs/>
          <w:sz w:val="24"/>
          <w:lang w:val="en-GB"/>
        </w:rPr>
        <w:fldChar w:fldCharType="begin">
          <w:ffData>
            <w:name w:val="Check17"/>
            <w:enabled/>
            <w:calcOnExit w:val="0"/>
            <w:checkBox>
              <w:sizeAuto/>
              <w:default w:val="1"/>
            </w:checkBox>
          </w:ffData>
        </w:fldChar>
      </w:r>
      <w:bookmarkStart w:id="20" w:name="Check17"/>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20"/>
      <w:r w:rsidR="0010321F">
        <w:rPr>
          <w:rFonts w:asciiTheme="majorBidi" w:eastAsia="Times New Roman" w:hAnsiTheme="majorBidi" w:cstheme="majorBidi"/>
          <w:bCs/>
          <w:sz w:val="24"/>
          <w:lang w:val="en-GB"/>
        </w:rPr>
        <w:t xml:space="preserve">Letter of appointment as representative </w:t>
      </w:r>
      <w:r w:rsidR="00760459">
        <w:rPr>
          <w:rFonts w:asciiTheme="majorBidi" w:eastAsia="Times New Roman" w:hAnsiTheme="majorBidi" w:cstheme="majorBidi"/>
          <w:bCs/>
          <w:sz w:val="24"/>
          <w:lang w:val="en-GB"/>
        </w:rPr>
        <w:fldChar w:fldCharType="begin">
          <w:ffData>
            <w:name w:val="Check18"/>
            <w:enabled/>
            <w:calcOnExit w:val="0"/>
            <w:checkBox>
              <w:sizeAuto/>
              <w:default w:val="1"/>
            </w:checkBox>
          </w:ffData>
        </w:fldChar>
      </w:r>
      <w:bookmarkStart w:id="21" w:name="Check18"/>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21"/>
      <w:r w:rsidR="0010321F">
        <w:rPr>
          <w:rFonts w:asciiTheme="majorBidi" w:eastAsia="Times New Roman" w:hAnsiTheme="majorBidi" w:cstheme="majorBidi"/>
          <w:bCs/>
          <w:sz w:val="24"/>
          <w:lang w:val="en-GB"/>
        </w:rPr>
        <w:t xml:space="preserve">Statement of Warranty </w:t>
      </w:r>
      <w:r w:rsidR="00760459">
        <w:rPr>
          <w:rFonts w:asciiTheme="majorBidi" w:eastAsia="Times New Roman" w:hAnsiTheme="majorBidi" w:cstheme="majorBidi"/>
          <w:bCs/>
          <w:sz w:val="24"/>
          <w:lang w:val="en-GB"/>
        </w:rPr>
        <w:fldChar w:fldCharType="begin">
          <w:ffData>
            <w:name w:val="Check19"/>
            <w:enabled/>
            <w:calcOnExit w:val="0"/>
            <w:checkBox>
              <w:sizeAuto/>
              <w:default w:val="1"/>
            </w:checkBox>
          </w:ffData>
        </w:fldChar>
      </w:r>
      <w:bookmarkStart w:id="22" w:name="Check19"/>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22"/>
      <w:r w:rsidR="0010321F">
        <w:rPr>
          <w:rFonts w:asciiTheme="majorBidi" w:eastAsia="Times New Roman" w:hAnsiTheme="majorBidi" w:cstheme="majorBidi"/>
          <w:bCs/>
          <w:sz w:val="24"/>
          <w:lang w:val="en-GB"/>
        </w:rPr>
        <w:t xml:space="preserve">Bank Statements </w:t>
      </w:r>
      <w:r w:rsidR="00987434">
        <w:rPr>
          <w:rFonts w:asciiTheme="majorBidi" w:eastAsia="Times New Roman" w:hAnsiTheme="majorBidi" w:cstheme="majorBidi"/>
          <w:bCs/>
          <w:sz w:val="24"/>
          <w:lang w:val="en-GB"/>
        </w:rPr>
        <w:fldChar w:fldCharType="begin">
          <w:ffData>
            <w:name w:val="Check20"/>
            <w:enabled/>
            <w:calcOnExit w:val="0"/>
            <w:checkBox>
              <w:sizeAuto/>
              <w:default w:val="1"/>
            </w:checkBox>
          </w:ffData>
        </w:fldChar>
      </w:r>
      <w:bookmarkStart w:id="23" w:name="Check20"/>
      <w:r w:rsidR="00987434">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987434">
        <w:rPr>
          <w:rFonts w:asciiTheme="majorBidi" w:eastAsia="Times New Roman" w:hAnsiTheme="majorBidi" w:cstheme="majorBidi"/>
          <w:bCs/>
          <w:sz w:val="24"/>
          <w:lang w:val="en-GB"/>
        </w:rPr>
        <w:fldChar w:fldCharType="end"/>
      </w:r>
      <w:bookmarkEnd w:id="23"/>
      <w:r w:rsidR="00570C06">
        <w:rPr>
          <w:rFonts w:asciiTheme="majorBidi" w:eastAsia="Times New Roman" w:hAnsiTheme="majorBidi" w:cstheme="majorBidi"/>
          <w:bCs/>
          <w:sz w:val="24"/>
          <w:lang w:val="en-GB"/>
        </w:rPr>
        <w:t xml:space="preserve">Reference Letters from 2 clients </w:t>
      </w:r>
      <w:r w:rsidR="00760459">
        <w:rPr>
          <w:rFonts w:asciiTheme="majorBidi" w:eastAsia="Times New Roman" w:hAnsiTheme="majorBidi" w:cstheme="majorBidi"/>
          <w:bCs/>
          <w:sz w:val="24"/>
          <w:lang w:val="en-GB"/>
        </w:rPr>
        <w:fldChar w:fldCharType="begin">
          <w:ffData>
            <w:name w:val="Check21"/>
            <w:enabled/>
            <w:calcOnExit w:val="0"/>
            <w:checkBox>
              <w:sizeAuto/>
              <w:default w:val="1"/>
            </w:checkBox>
          </w:ffData>
        </w:fldChar>
      </w:r>
      <w:bookmarkStart w:id="24" w:name="Check21"/>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24"/>
      <w:r w:rsidR="00570C06">
        <w:rPr>
          <w:rFonts w:asciiTheme="majorBidi" w:eastAsia="Times New Roman" w:hAnsiTheme="majorBidi" w:cstheme="majorBidi"/>
          <w:bCs/>
          <w:sz w:val="24"/>
          <w:lang w:val="en-GB"/>
        </w:rPr>
        <w:t xml:space="preserve">TIN </w:t>
      </w:r>
      <w:r w:rsidR="00760459">
        <w:rPr>
          <w:rFonts w:asciiTheme="majorBidi" w:eastAsia="Times New Roman" w:hAnsiTheme="majorBidi" w:cstheme="majorBidi"/>
          <w:bCs/>
          <w:sz w:val="24"/>
          <w:lang w:val="en-GB"/>
        </w:rPr>
        <w:fldChar w:fldCharType="begin">
          <w:ffData>
            <w:name w:val="Check22"/>
            <w:enabled/>
            <w:calcOnExit w:val="0"/>
            <w:checkBox>
              <w:sizeAuto/>
              <w:default w:val="1"/>
            </w:checkBox>
          </w:ffData>
        </w:fldChar>
      </w:r>
      <w:bookmarkStart w:id="25" w:name="Check22"/>
      <w:r w:rsidR="00760459">
        <w:rPr>
          <w:rFonts w:asciiTheme="majorBidi" w:eastAsia="Times New Roman" w:hAnsiTheme="majorBidi" w:cstheme="majorBidi"/>
          <w:bCs/>
          <w:sz w:val="24"/>
          <w:lang w:val="en-GB"/>
        </w:rPr>
        <w:instrText xml:space="preserve"> FORMCHECKBOX </w:instrText>
      </w:r>
      <w:r w:rsidR="00000000">
        <w:rPr>
          <w:rFonts w:asciiTheme="majorBidi" w:eastAsia="Times New Roman" w:hAnsiTheme="majorBidi" w:cstheme="majorBidi"/>
          <w:bCs/>
          <w:sz w:val="24"/>
          <w:lang w:val="en-GB"/>
        </w:rPr>
      </w:r>
      <w:r w:rsidR="00000000">
        <w:rPr>
          <w:rFonts w:asciiTheme="majorBidi" w:eastAsia="Times New Roman" w:hAnsiTheme="majorBidi" w:cstheme="majorBidi"/>
          <w:bCs/>
          <w:sz w:val="24"/>
          <w:lang w:val="en-GB"/>
        </w:rPr>
        <w:fldChar w:fldCharType="separate"/>
      </w:r>
      <w:r w:rsidR="00760459">
        <w:rPr>
          <w:rFonts w:asciiTheme="majorBidi" w:eastAsia="Times New Roman" w:hAnsiTheme="majorBidi" w:cstheme="majorBidi"/>
          <w:bCs/>
          <w:sz w:val="24"/>
          <w:lang w:val="en-GB"/>
        </w:rPr>
        <w:fldChar w:fldCharType="end"/>
      </w:r>
      <w:bookmarkEnd w:id="25"/>
      <w:r w:rsidR="00570C06">
        <w:rPr>
          <w:rFonts w:asciiTheme="majorBidi" w:eastAsia="Times New Roman" w:hAnsiTheme="majorBidi" w:cstheme="majorBidi"/>
          <w:bCs/>
          <w:sz w:val="24"/>
          <w:lang w:val="en-GB"/>
        </w:rPr>
        <w:t>Passport/IDs of business owners</w:t>
      </w:r>
    </w:p>
    <w:p w14:paraId="53D0CBFD" w14:textId="5FA051A8" w:rsidR="00E403CA" w:rsidRDefault="00E403CA" w:rsidP="008E397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Expected start date of contract:</w:t>
      </w:r>
      <w:r w:rsidR="00A977F6">
        <w:rPr>
          <w:rFonts w:asciiTheme="majorBidi" w:eastAsia="Times New Roman" w:hAnsiTheme="majorBidi" w:cstheme="majorBidi"/>
          <w:bCs/>
          <w:sz w:val="24"/>
          <w:lang w:val="en-GB"/>
        </w:rPr>
        <w:t xml:space="preserve"> Each separate projects will be dealt with on case-by-case basis.</w:t>
      </w:r>
    </w:p>
    <w:p w14:paraId="7F8B1529" w14:textId="37A28AE5" w:rsidR="00E403CA" w:rsidRDefault="00E403CA" w:rsidP="008E397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Contract Duration:</w:t>
      </w:r>
      <w:r w:rsidR="0073188E">
        <w:rPr>
          <w:rFonts w:asciiTheme="majorBidi" w:eastAsia="Times New Roman" w:hAnsiTheme="majorBidi" w:cstheme="majorBidi"/>
          <w:bCs/>
          <w:sz w:val="24"/>
          <w:lang w:val="en-GB"/>
        </w:rPr>
        <w:t xml:space="preserve"> Depends on when the construction ends, usually anywhere between 3-</w:t>
      </w:r>
      <w:r w:rsidR="00B722DA">
        <w:rPr>
          <w:rFonts w:asciiTheme="majorBidi" w:eastAsia="Times New Roman" w:hAnsiTheme="majorBidi" w:cstheme="majorBidi"/>
          <w:bCs/>
          <w:sz w:val="24"/>
          <w:lang w:val="en-GB"/>
        </w:rPr>
        <w:t>4</w:t>
      </w:r>
      <w:r w:rsidR="0073188E">
        <w:rPr>
          <w:rFonts w:asciiTheme="majorBidi" w:eastAsia="Times New Roman" w:hAnsiTheme="majorBidi" w:cstheme="majorBidi"/>
          <w:bCs/>
          <w:sz w:val="24"/>
          <w:lang w:val="en-GB"/>
        </w:rPr>
        <w:t xml:space="preserve"> </w:t>
      </w:r>
      <w:r w:rsidR="00B722DA">
        <w:rPr>
          <w:rFonts w:asciiTheme="majorBidi" w:eastAsia="Times New Roman" w:hAnsiTheme="majorBidi" w:cstheme="majorBidi"/>
          <w:bCs/>
          <w:sz w:val="24"/>
          <w:lang w:val="en-GB"/>
        </w:rPr>
        <w:t>months.</w:t>
      </w:r>
    </w:p>
    <w:p w14:paraId="425AA241" w14:textId="173E6EBF" w:rsidR="00760459" w:rsidRDefault="00E403CA" w:rsidP="00B212CB">
      <w:pPr>
        <w:pStyle w:val="ListParagraph"/>
        <w:numPr>
          <w:ilvl w:val="0"/>
          <w:numId w:val="8"/>
        </w:numPr>
        <w:spacing w:before="120" w:after="120" w:line="276" w:lineRule="auto"/>
        <w:ind w:left="540"/>
        <w:rPr>
          <w:rFonts w:asciiTheme="majorBidi" w:eastAsia="Times New Roman" w:hAnsiTheme="majorBidi" w:cstheme="majorBidi"/>
          <w:bCs/>
          <w:sz w:val="24"/>
          <w:lang w:val="en-GB"/>
        </w:rPr>
      </w:pPr>
      <w:r>
        <w:rPr>
          <w:rFonts w:asciiTheme="majorBidi" w:eastAsia="Times New Roman" w:hAnsiTheme="majorBidi" w:cstheme="majorBidi"/>
          <w:bCs/>
          <w:sz w:val="24"/>
          <w:lang w:val="en-GB"/>
        </w:rPr>
        <w:t>Scope of the contract:</w:t>
      </w:r>
      <w:r w:rsidR="003B209F">
        <w:rPr>
          <w:rFonts w:asciiTheme="majorBidi" w:eastAsia="Times New Roman" w:hAnsiTheme="majorBidi" w:cstheme="majorBidi"/>
          <w:bCs/>
          <w:sz w:val="24"/>
          <w:lang w:val="en-GB"/>
        </w:rPr>
        <w:t xml:space="preserve"> </w:t>
      </w:r>
      <w:r w:rsidR="00760459">
        <w:rPr>
          <w:rFonts w:asciiTheme="majorBidi" w:eastAsia="Times New Roman" w:hAnsiTheme="majorBidi" w:cstheme="majorBidi"/>
          <w:bCs/>
          <w:sz w:val="24"/>
          <w:lang w:val="en-GB"/>
        </w:rPr>
        <w:t xml:space="preserve">Please refer to </w:t>
      </w:r>
      <w:r w:rsidR="00987434">
        <w:rPr>
          <w:rFonts w:asciiTheme="majorBidi" w:eastAsia="Times New Roman" w:hAnsiTheme="majorBidi" w:cstheme="majorBidi"/>
          <w:bCs/>
          <w:sz w:val="24"/>
          <w:lang w:val="en-GB"/>
        </w:rPr>
        <w:t>A</w:t>
      </w:r>
      <w:r w:rsidR="00B212CB" w:rsidRPr="00AC166B">
        <w:rPr>
          <w:rFonts w:asciiTheme="majorBidi" w:eastAsia="Times New Roman" w:hAnsiTheme="majorBidi" w:cstheme="majorBidi"/>
          <w:bCs/>
          <w:sz w:val="24"/>
          <w:lang w:val="en-GB"/>
        </w:rPr>
        <w:t>nnex-1</w:t>
      </w:r>
      <w:r w:rsidR="003B09E9">
        <w:rPr>
          <w:rFonts w:asciiTheme="majorBidi" w:eastAsia="Times New Roman" w:hAnsiTheme="majorBidi" w:cstheme="majorBidi"/>
          <w:bCs/>
          <w:sz w:val="24"/>
          <w:lang w:val="en-GB"/>
        </w:rPr>
        <w:t xml:space="preserve"> </w:t>
      </w:r>
      <w:r w:rsidR="008B621D">
        <w:rPr>
          <w:rFonts w:asciiTheme="majorBidi" w:eastAsia="Times New Roman" w:hAnsiTheme="majorBidi" w:cstheme="majorBidi"/>
          <w:bCs/>
          <w:sz w:val="24"/>
          <w:lang w:val="en-GB"/>
        </w:rPr>
        <w:t>for the scope of the project.</w:t>
      </w:r>
    </w:p>
    <w:p w14:paraId="46E16001" w14:textId="20E2C443" w:rsidR="00EB4F89" w:rsidRPr="001B4574" w:rsidRDefault="00760459" w:rsidP="001B4574">
      <w:pPr>
        <w:rPr>
          <w:rFonts w:asciiTheme="majorBidi" w:eastAsia="Times New Roman" w:hAnsiTheme="majorBidi" w:cstheme="majorBidi"/>
          <w:bCs/>
          <w:kern w:val="28"/>
          <w:sz w:val="24"/>
          <w:szCs w:val="24"/>
          <w:lang w:val="en-GB"/>
        </w:rPr>
      </w:pPr>
      <w:r>
        <w:rPr>
          <w:rFonts w:asciiTheme="majorBidi" w:eastAsia="Times New Roman" w:hAnsiTheme="majorBidi" w:cstheme="majorBidi"/>
          <w:bCs/>
          <w:sz w:val="24"/>
          <w:lang w:val="en-GB"/>
        </w:rPr>
        <w:br w:type="page"/>
      </w:r>
      <w:bookmarkStart w:id="26" w:name="_Toc524608189"/>
    </w:p>
    <w:p w14:paraId="05A26678" w14:textId="2083A483" w:rsidR="00E403CA" w:rsidRDefault="00E403CA">
      <w:pPr>
        <w:rPr>
          <w:rFonts w:asciiTheme="majorBidi" w:eastAsiaTheme="minorEastAsia" w:hAnsiTheme="majorBidi" w:cstheme="majorBidi"/>
          <w:b/>
          <w:bCs/>
          <w:sz w:val="24"/>
          <w:szCs w:val="16"/>
        </w:rPr>
      </w:pPr>
    </w:p>
    <w:p w14:paraId="51993C56" w14:textId="374850B7" w:rsidR="006700C3" w:rsidRPr="006700C3" w:rsidRDefault="006700C3" w:rsidP="006700C3">
      <w:pPr>
        <w:spacing w:before="120" w:after="120" w:line="240" w:lineRule="auto"/>
        <w:jc w:val="center"/>
        <w:rPr>
          <w:rFonts w:asciiTheme="majorBidi" w:eastAsia="Times New Roman" w:hAnsiTheme="majorBidi" w:cstheme="majorBidi"/>
          <w:b/>
          <w:sz w:val="32"/>
          <w:szCs w:val="32"/>
          <w:lang w:val="en-GB"/>
        </w:rPr>
      </w:pPr>
      <w:r w:rsidRPr="006700C3">
        <w:rPr>
          <w:rFonts w:asciiTheme="majorBidi" w:eastAsia="Times New Roman" w:hAnsiTheme="majorBidi" w:cstheme="majorBidi"/>
          <w:b/>
          <w:sz w:val="32"/>
          <w:szCs w:val="32"/>
          <w:lang w:val="en-GB"/>
        </w:rPr>
        <w:t xml:space="preserve">Section </w:t>
      </w:r>
      <w:r>
        <w:rPr>
          <w:rFonts w:asciiTheme="majorBidi" w:eastAsia="Times New Roman" w:hAnsiTheme="majorBidi" w:cstheme="majorBidi"/>
          <w:b/>
          <w:sz w:val="32"/>
          <w:szCs w:val="32"/>
          <w:lang w:val="en-GB"/>
        </w:rPr>
        <w:t>6</w:t>
      </w:r>
      <w:r w:rsidRPr="006700C3">
        <w:rPr>
          <w:rFonts w:asciiTheme="majorBidi" w:eastAsia="Times New Roman" w:hAnsiTheme="majorBidi" w:cstheme="majorBidi"/>
          <w:b/>
          <w:sz w:val="32"/>
          <w:szCs w:val="32"/>
          <w:lang w:val="en-GB"/>
        </w:rPr>
        <w:t xml:space="preserve">: </w:t>
      </w:r>
      <w:r>
        <w:rPr>
          <w:rFonts w:asciiTheme="majorBidi" w:eastAsia="Times New Roman" w:hAnsiTheme="majorBidi" w:cstheme="majorBidi"/>
          <w:b/>
          <w:sz w:val="32"/>
          <w:szCs w:val="32"/>
          <w:lang w:val="en-GB"/>
        </w:rPr>
        <w:t>Responsibilities of Each Party</w:t>
      </w:r>
    </w:p>
    <w:p w14:paraId="4A567067" w14:textId="77777777" w:rsidR="00E051BD" w:rsidRDefault="006700C3" w:rsidP="00B1657C">
      <w:pPr>
        <w:pStyle w:val="ListParagraph"/>
        <w:numPr>
          <w:ilvl w:val="0"/>
          <w:numId w:val="9"/>
        </w:numPr>
        <w:spacing w:before="120" w:after="120" w:line="276" w:lineRule="auto"/>
        <w:ind w:left="54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Responsibilities of the contractor: </w:t>
      </w:r>
    </w:p>
    <w:p w14:paraId="441DD178" w14:textId="507DA028" w:rsidR="00E051BD" w:rsidRDefault="00E051BD"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The contractor is responsible for transportation and logistics of the items to the project area.</w:t>
      </w:r>
    </w:p>
    <w:p w14:paraId="7E75ECE7" w14:textId="46D4FFB0" w:rsidR="00E051BD" w:rsidRDefault="00E051BD"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The contractor shall comply with all the technical and constructional details as required by the design engineer and field engineer of HRDA.</w:t>
      </w:r>
    </w:p>
    <w:p w14:paraId="642DD821" w14:textId="72F3D672" w:rsidR="00E051BD" w:rsidRDefault="00E051BD"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The contractor does not have the right to subcontract the project.</w:t>
      </w:r>
    </w:p>
    <w:p w14:paraId="0F76B87F" w14:textId="64F189D6" w:rsidR="00E051BD" w:rsidRDefault="00694616"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The contractor must finish the project within the timeline provided by HRDA. In case of any delay, HRDA is not responsible for extra </w:t>
      </w:r>
      <w:r w:rsidR="00C02226">
        <w:rPr>
          <w:rFonts w:asciiTheme="majorBidi" w:eastAsia="Times New Roman" w:hAnsiTheme="majorBidi" w:cstheme="majorBidi"/>
          <w:bCs/>
          <w:sz w:val="24"/>
          <w:lang w:val="en-GB"/>
        </w:rPr>
        <w:t>payment,</w:t>
      </w:r>
      <w:r>
        <w:rPr>
          <w:rFonts w:asciiTheme="majorBidi" w:eastAsia="Times New Roman" w:hAnsiTheme="majorBidi" w:cstheme="majorBidi"/>
          <w:bCs/>
          <w:sz w:val="24"/>
          <w:lang w:val="en-GB"/>
        </w:rPr>
        <w:t xml:space="preserve"> and it is liability of the contractor to complete the work with all additional costs.</w:t>
      </w:r>
    </w:p>
    <w:p w14:paraId="7C5472A5" w14:textId="4C21880E" w:rsidR="00275820" w:rsidRDefault="00275820"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It is the obligation of the contractor to provide with any transportation cost of machineries, food, and accommodation of its staff. </w:t>
      </w:r>
    </w:p>
    <w:p w14:paraId="3D6D548E" w14:textId="7D07F527" w:rsidR="00B0436C" w:rsidRDefault="00B0436C"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The price provided shall be tax inclusive.</w:t>
      </w:r>
    </w:p>
    <w:p w14:paraId="75F3E4E6" w14:textId="4989076A" w:rsidR="00694616" w:rsidRDefault="00694616" w:rsidP="00B1657C">
      <w:pPr>
        <w:pStyle w:val="ListParagraph"/>
        <w:numPr>
          <w:ilvl w:val="0"/>
          <w:numId w:val="9"/>
        </w:numPr>
        <w:spacing w:before="120" w:after="120" w:line="276" w:lineRule="auto"/>
        <w:ind w:left="54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Responsibilities of HRDA: </w:t>
      </w:r>
    </w:p>
    <w:p w14:paraId="3DE7855C" w14:textId="73470BFF" w:rsidR="00694616" w:rsidRDefault="00694616"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HRDA’s monitoring team will be present at the site to monitor the quality of the work.</w:t>
      </w:r>
    </w:p>
    <w:p w14:paraId="07A43924" w14:textId="7272044D" w:rsidR="00694616" w:rsidRDefault="00694616"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The sites of the wells will be determined by </w:t>
      </w:r>
      <w:r w:rsidR="00C02226">
        <w:rPr>
          <w:rFonts w:asciiTheme="majorBidi" w:eastAsia="Times New Roman" w:hAnsiTheme="majorBidi" w:cstheme="majorBidi"/>
          <w:bCs/>
          <w:sz w:val="24"/>
          <w:lang w:val="en-GB"/>
        </w:rPr>
        <w:t>HRDA,</w:t>
      </w:r>
      <w:r>
        <w:rPr>
          <w:rFonts w:asciiTheme="majorBidi" w:eastAsia="Times New Roman" w:hAnsiTheme="majorBidi" w:cstheme="majorBidi"/>
          <w:bCs/>
          <w:sz w:val="24"/>
          <w:lang w:val="en-GB"/>
        </w:rPr>
        <w:t xml:space="preserve"> and the contractor shall not change the location.</w:t>
      </w:r>
    </w:p>
    <w:p w14:paraId="78CA20A5" w14:textId="0B0CD79E" w:rsidR="00694616" w:rsidRDefault="00694616"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HRDA will pay the contractor according to the fixed price in the contract.</w:t>
      </w:r>
    </w:p>
    <w:p w14:paraId="47BE1CBD" w14:textId="1E714D4A" w:rsidR="00275820" w:rsidRDefault="00275820" w:rsidP="00B1657C">
      <w:pPr>
        <w:pStyle w:val="ListParagraph"/>
        <w:numPr>
          <w:ilvl w:val="0"/>
          <w:numId w:val="9"/>
        </w:numPr>
        <w:spacing w:before="120" w:after="120" w:line="276" w:lineRule="auto"/>
        <w:ind w:left="54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Contract’s Terms and Conditions: </w:t>
      </w:r>
    </w:p>
    <w:p w14:paraId="16AE0853" w14:textId="17D6C56E" w:rsidR="0096408A" w:rsidRDefault="00DA1A91" w:rsidP="00A419B6">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Contract will be awarded based on the price, quality, capacity, </w:t>
      </w:r>
      <w:r w:rsidR="00C02226">
        <w:rPr>
          <w:rFonts w:asciiTheme="majorBidi" w:eastAsia="Times New Roman" w:hAnsiTheme="majorBidi" w:cstheme="majorBidi"/>
          <w:bCs/>
          <w:sz w:val="24"/>
          <w:lang w:val="en-GB"/>
        </w:rPr>
        <w:t>experience</w:t>
      </w:r>
      <w:r>
        <w:rPr>
          <w:rFonts w:asciiTheme="majorBidi" w:eastAsia="Times New Roman" w:hAnsiTheme="majorBidi" w:cstheme="majorBidi"/>
          <w:bCs/>
          <w:sz w:val="24"/>
          <w:lang w:val="en-GB"/>
        </w:rPr>
        <w:t xml:space="preserve">, and locality. Through evaluation of the bids submitted, HRDA will </w:t>
      </w:r>
      <w:r w:rsidR="00A419B6">
        <w:rPr>
          <w:rFonts w:asciiTheme="majorBidi" w:eastAsia="Times New Roman" w:hAnsiTheme="majorBidi" w:cstheme="majorBidi"/>
          <w:bCs/>
          <w:sz w:val="24"/>
          <w:lang w:val="en-GB"/>
        </w:rPr>
        <w:t xml:space="preserve">determine winner of the ITB. It is possible that two or more suppliers be selected as winners, at the same time, considering the emergency and rapid needs of the target beneficiaries. </w:t>
      </w:r>
    </w:p>
    <w:p w14:paraId="1CD4237C" w14:textId="2D82082F" w:rsidR="00275820" w:rsidRDefault="00876766"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HRDA has the right to put a ceiling on the number of projects awarded to a single contractor.</w:t>
      </w:r>
    </w:p>
    <w:p w14:paraId="7080B71B" w14:textId="28FAF2EC" w:rsidR="0096408A" w:rsidRDefault="0096408A" w:rsidP="00B1657C">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HRDA adheres to laws on child labour and HRDA makes sure all its contractors also comply to these laws.</w:t>
      </w:r>
    </w:p>
    <w:p w14:paraId="3E461A61" w14:textId="37FEECE3" w:rsidR="0062041B" w:rsidRPr="006700C3" w:rsidRDefault="0062041B" w:rsidP="003C78C5">
      <w:pPr>
        <w:pStyle w:val="ListParagraph"/>
        <w:numPr>
          <w:ilvl w:val="2"/>
          <w:numId w:val="9"/>
        </w:numPr>
        <w:spacing w:before="120" w:after="120" w:line="276" w:lineRule="auto"/>
        <w:ind w:left="810"/>
        <w:jc w:val="both"/>
        <w:rPr>
          <w:rFonts w:asciiTheme="majorBidi" w:eastAsia="Times New Roman" w:hAnsiTheme="majorBidi" w:cstheme="majorBidi"/>
          <w:bCs/>
          <w:sz w:val="24"/>
          <w:lang w:val="en-GB"/>
        </w:rPr>
      </w:pPr>
      <w:r>
        <w:rPr>
          <w:rFonts w:asciiTheme="majorBidi" w:eastAsia="Times New Roman" w:hAnsiTheme="majorBidi" w:cstheme="majorBidi"/>
          <w:bCs/>
          <w:sz w:val="24"/>
          <w:lang w:val="en-GB"/>
        </w:rPr>
        <w:t xml:space="preserve">HRDA will deduct </w:t>
      </w:r>
      <w:r w:rsidR="003C78C5">
        <w:rPr>
          <w:rFonts w:asciiTheme="majorBidi" w:eastAsia="Times New Roman" w:hAnsiTheme="majorBidi" w:cstheme="majorBidi"/>
          <w:bCs/>
          <w:sz w:val="24"/>
          <w:lang w:val="en-GB"/>
        </w:rPr>
        <w:t xml:space="preserve">2% of the contract as tax </w:t>
      </w:r>
      <w:r>
        <w:rPr>
          <w:rFonts w:asciiTheme="majorBidi" w:eastAsia="Times New Roman" w:hAnsiTheme="majorBidi" w:cstheme="majorBidi"/>
          <w:bCs/>
          <w:sz w:val="24"/>
          <w:lang w:val="en-GB"/>
        </w:rPr>
        <w:t xml:space="preserve">from each </w:t>
      </w:r>
      <w:proofErr w:type="spellStart"/>
      <w:r>
        <w:rPr>
          <w:rFonts w:asciiTheme="majorBidi" w:eastAsia="Times New Roman" w:hAnsiTheme="majorBidi" w:cstheme="majorBidi"/>
          <w:bCs/>
          <w:sz w:val="24"/>
          <w:lang w:val="en-GB"/>
        </w:rPr>
        <w:t>BoQ</w:t>
      </w:r>
      <w:proofErr w:type="spellEnd"/>
      <w:r>
        <w:rPr>
          <w:rFonts w:asciiTheme="majorBidi" w:eastAsia="Times New Roman" w:hAnsiTheme="majorBidi" w:cstheme="majorBidi"/>
          <w:bCs/>
          <w:sz w:val="24"/>
          <w:lang w:val="en-GB"/>
        </w:rPr>
        <w:t xml:space="preserve"> and will submit it to Tax/Revenue Department.</w:t>
      </w:r>
    </w:p>
    <w:p w14:paraId="7ABBD760" w14:textId="77777777" w:rsidR="006700C3" w:rsidRDefault="006700C3">
      <w:pPr>
        <w:rPr>
          <w:rFonts w:asciiTheme="majorBidi" w:eastAsiaTheme="minorEastAsia" w:hAnsiTheme="majorBidi" w:cstheme="majorBidi"/>
          <w:b/>
          <w:bCs/>
          <w:sz w:val="32"/>
          <w:szCs w:val="32"/>
        </w:rPr>
      </w:pPr>
      <w:r>
        <w:br w:type="page"/>
      </w:r>
    </w:p>
    <w:p w14:paraId="4F2CEC31" w14:textId="170E205F" w:rsidR="00444A6B" w:rsidRPr="00E403CA" w:rsidRDefault="00444A6B" w:rsidP="00E403CA">
      <w:pPr>
        <w:pStyle w:val="Heading1"/>
      </w:pPr>
      <w:r w:rsidRPr="00E403CA">
        <w:lastRenderedPageBreak/>
        <w:t xml:space="preserve">Section </w:t>
      </w:r>
      <w:r w:rsidR="003B09E9">
        <w:t>7</w:t>
      </w:r>
      <w:r w:rsidRPr="00E403CA">
        <w:t>: Supplier Information</w:t>
      </w:r>
      <w:bookmarkStart w:id="27" w:name="_Toc442351612"/>
      <w:r w:rsidRPr="00E403CA">
        <w:t xml:space="preserve"> Form</w:t>
      </w:r>
      <w:bookmarkEnd w:id="26"/>
      <w:bookmarkEnd w:id="27"/>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020"/>
      </w:tblGrid>
      <w:tr w:rsidR="00444A6B" w:rsidRPr="004911A8" w14:paraId="3BC45D0F" w14:textId="77777777" w:rsidTr="009F1C15">
        <w:trPr>
          <w:trHeight w:val="513"/>
          <w:jc w:val="center"/>
        </w:trPr>
        <w:tc>
          <w:tcPr>
            <w:tcW w:w="2340" w:type="dxa"/>
            <w:shd w:val="clear" w:color="auto" w:fill="D9D9D9"/>
            <w:vAlign w:val="center"/>
          </w:tcPr>
          <w:p w14:paraId="096DE7E0" w14:textId="77777777" w:rsidR="00444A6B" w:rsidRPr="004911A8" w:rsidRDefault="00444A6B" w:rsidP="009F1C15">
            <w:pPr>
              <w:spacing w:line="252" w:lineRule="auto"/>
              <w:jc w:val="center"/>
              <w:rPr>
                <w:rFonts w:asciiTheme="majorBidi" w:eastAsia="Times New Roman" w:hAnsiTheme="majorBidi" w:cstheme="majorBidi"/>
              </w:rPr>
            </w:pPr>
            <w:r w:rsidRPr="004911A8">
              <w:rPr>
                <w:rFonts w:asciiTheme="majorBidi" w:eastAsia="Times New Roman" w:hAnsiTheme="majorBidi" w:cstheme="majorBidi"/>
              </w:rPr>
              <w:t>Company Name</w:t>
            </w:r>
          </w:p>
        </w:tc>
        <w:tc>
          <w:tcPr>
            <w:tcW w:w="7020" w:type="dxa"/>
            <w:vAlign w:val="center"/>
          </w:tcPr>
          <w:p w14:paraId="58652835" w14:textId="77777777" w:rsidR="00444A6B" w:rsidRPr="004911A8" w:rsidRDefault="00444A6B" w:rsidP="009F1C15">
            <w:pPr>
              <w:spacing w:line="252" w:lineRule="auto"/>
              <w:jc w:val="both"/>
              <w:rPr>
                <w:rFonts w:asciiTheme="majorBidi" w:eastAsia="Times New Roman" w:hAnsiTheme="majorBidi" w:cstheme="majorBidi"/>
              </w:rPr>
            </w:pPr>
          </w:p>
        </w:tc>
      </w:tr>
      <w:tr w:rsidR="00444A6B" w:rsidRPr="004911A8" w14:paraId="355B4630" w14:textId="77777777" w:rsidTr="009F1C15">
        <w:trPr>
          <w:trHeight w:val="513"/>
          <w:jc w:val="center"/>
        </w:trPr>
        <w:tc>
          <w:tcPr>
            <w:tcW w:w="2340" w:type="dxa"/>
            <w:shd w:val="clear" w:color="auto" w:fill="D9D9D9"/>
            <w:vAlign w:val="center"/>
          </w:tcPr>
          <w:p w14:paraId="7732E030" w14:textId="77777777" w:rsidR="00444A6B" w:rsidRPr="004911A8" w:rsidRDefault="00444A6B" w:rsidP="009F1C15">
            <w:pPr>
              <w:spacing w:line="252" w:lineRule="auto"/>
              <w:jc w:val="center"/>
              <w:rPr>
                <w:rFonts w:asciiTheme="majorBidi" w:eastAsia="Times New Roman" w:hAnsiTheme="majorBidi" w:cstheme="majorBidi"/>
              </w:rPr>
            </w:pPr>
            <w:r w:rsidRPr="004911A8">
              <w:rPr>
                <w:rFonts w:asciiTheme="majorBidi" w:eastAsia="Times New Roman" w:hAnsiTheme="majorBidi" w:cstheme="majorBidi"/>
              </w:rPr>
              <w:t>Any other names company is operating under (Acronyms, Abbreviations, Aliases)</w:t>
            </w:r>
          </w:p>
        </w:tc>
        <w:tc>
          <w:tcPr>
            <w:tcW w:w="7020" w:type="dxa"/>
            <w:vAlign w:val="center"/>
          </w:tcPr>
          <w:p w14:paraId="75CF862C" w14:textId="77777777" w:rsidR="00444A6B" w:rsidRPr="004911A8" w:rsidRDefault="00444A6B" w:rsidP="009F1C15">
            <w:pPr>
              <w:spacing w:line="252" w:lineRule="auto"/>
              <w:jc w:val="both"/>
              <w:rPr>
                <w:rFonts w:asciiTheme="majorBidi" w:eastAsia="Times New Roman" w:hAnsiTheme="majorBidi" w:cstheme="majorBidi"/>
              </w:rPr>
            </w:pPr>
          </w:p>
        </w:tc>
      </w:tr>
      <w:tr w:rsidR="00444A6B" w:rsidRPr="004911A8" w14:paraId="37A1846E" w14:textId="77777777" w:rsidTr="009F1C15">
        <w:trPr>
          <w:trHeight w:val="503"/>
          <w:jc w:val="center"/>
        </w:trPr>
        <w:tc>
          <w:tcPr>
            <w:tcW w:w="2340" w:type="dxa"/>
            <w:shd w:val="clear" w:color="auto" w:fill="D9D9D9"/>
            <w:vAlign w:val="center"/>
          </w:tcPr>
          <w:p w14:paraId="09A07130" w14:textId="77777777" w:rsidR="00444A6B" w:rsidRPr="004911A8" w:rsidRDefault="00444A6B" w:rsidP="009F1C15">
            <w:pPr>
              <w:spacing w:line="252" w:lineRule="auto"/>
              <w:jc w:val="center"/>
              <w:rPr>
                <w:rFonts w:asciiTheme="majorBidi" w:eastAsia="Times New Roman" w:hAnsiTheme="majorBidi" w:cstheme="majorBidi"/>
              </w:rPr>
            </w:pPr>
            <w:r w:rsidRPr="004911A8">
              <w:rPr>
                <w:rFonts w:asciiTheme="majorBidi" w:eastAsia="Times New Roman" w:hAnsiTheme="majorBidi" w:cstheme="majorBidi"/>
              </w:rPr>
              <w:t>Previous names of the company</w:t>
            </w:r>
          </w:p>
        </w:tc>
        <w:tc>
          <w:tcPr>
            <w:tcW w:w="7020" w:type="dxa"/>
            <w:vAlign w:val="center"/>
          </w:tcPr>
          <w:p w14:paraId="6B22F86E" w14:textId="77777777" w:rsidR="00444A6B" w:rsidRPr="004911A8" w:rsidRDefault="00444A6B" w:rsidP="009F1C15">
            <w:pPr>
              <w:spacing w:line="252" w:lineRule="auto"/>
              <w:jc w:val="both"/>
              <w:rPr>
                <w:rFonts w:asciiTheme="majorBidi" w:eastAsia="Times New Roman" w:hAnsiTheme="majorBidi" w:cstheme="majorBidi"/>
              </w:rPr>
            </w:pPr>
          </w:p>
        </w:tc>
      </w:tr>
      <w:tr w:rsidR="00444A6B" w:rsidRPr="004911A8" w14:paraId="78608FBA" w14:textId="77777777" w:rsidTr="009F1C15">
        <w:trPr>
          <w:trHeight w:val="513"/>
          <w:jc w:val="center"/>
        </w:trPr>
        <w:tc>
          <w:tcPr>
            <w:tcW w:w="2340" w:type="dxa"/>
            <w:shd w:val="clear" w:color="auto" w:fill="D9D9D9"/>
            <w:vAlign w:val="center"/>
          </w:tcPr>
          <w:p w14:paraId="4A623C2A" w14:textId="77777777" w:rsidR="00444A6B" w:rsidRPr="004911A8" w:rsidRDefault="00444A6B" w:rsidP="009F1C15">
            <w:pPr>
              <w:spacing w:line="252" w:lineRule="auto"/>
              <w:jc w:val="center"/>
              <w:rPr>
                <w:rFonts w:asciiTheme="majorBidi" w:eastAsia="Times New Roman" w:hAnsiTheme="majorBidi" w:cstheme="majorBidi"/>
              </w:rPr>
            </w:pPr>
            <w:r w:rsidRPr="004911A8">
              <w:rPr>
                <w:rFonts w:asciiTheme="majorBidi" w:eastAsia="Times New Roman" w:hAnsiTheme="majorBidi" w:cstheme="majorBidi"/>
              </w:rPr>
              <w:t>Address</w:t>
            </w:r>
          </w:p>
        </w:tc>
        <w:tc>
          <w:tcPr>
            <w:tcW w:w="7020" w:type="dxa"/>
            <w:vAlign w:val="center"/>
          </w:tcPr>
          <w:p w14:paraId="35AAE6AF" w14:textId="77777777" w:rsidR="00444A6B" w:rsidRPr="004911A8" w:rsidRDefault="00444A6B" w:rsidP="009F1C15">
            <w:pPr>
              <w:spacing w:line="252" w:lineRule="auto"/>
              <w:jc w:val="both"/>
              <w:rPr>
                <w:rFonts w:asciiTheme="majorBidi" w:eastAsia="Times New Roman" w:hAnsiTheme="majorBidi" w:cstheme="majorBidi"/>
              </w:rPr>
            </w:pPr>
          </w:p>
        </w:tc>
      </w:tr>
      <w:tr w:rsidR="00444A6B" w:rsidRPr="004911A8" w14:paraId="26350290" w14:textId="77777777" w:rsidTr="009F1C15">
        <w:trPr>
          <w:trHeight w:val="513"/>
          <w:jc w:val="center"/>
        </w:trPr>
        <w:tc>
          <w:tcPr>
            <w:tcW w:w="2340" w:type="dxa"/>
            <w:shd w:val="clear" w:color="auto" w:fill="D9D9D9"/>
            <w:vAlign w:val="center"/>
          </w:tcPr>
          <w:p w14:paraId="2B76CFB4" w14:textId="77777777" w:rsidR="00444A6B" w:rsidRPr="004911A8" w:rsidRDefault="00444A6B" w:rsidP="009F1C15">
            <w:pPr>
              <w:spacing w:line="252" w:lineRule="auto"/>
              <w:jc w:val="center"/>
              <w:rPr>
                <w:rFonts w:asciiTheme="majorBidi" w:eastAsia="Times New Roman" w:hAnsiTheme="majorBidi" w:cstheme="majorBidi"/>
              </w:rPr>
            </w:pPr>
            <w:r w:rsidRPr="004911A8">
              <w:rPr>
                <w:rFonts w:asciiTheme="majorBidi" w:eastAsia="Times New Roman" w:hAnsiTheme="majorBidi" w:cstheme="majorBidi"/>
              </w:rPr>
              <w:t>Website</w:t>
            </w:r>
          </w:p>
        </w:tc>
        <w:tc>
          <w:tcPr>
            <w:tcW w:w="7020" w:type="dxa"/>
            <w:vAlign w:val="center"/>
          </w:tcPr>
          <w:p w14:paraId="080AED0F" w14:textId="77777777" w:rsidR="00444A6B" w:rsidRPr="004911A8" w:rsidRDefault="00444A6B" w:rsidP="009F1C15">
            <w:pPr>
              <w:spacing w:line="252" w:lineRule="auto"/>
              <w:jc w:val="both"/>
              <w:rPr>
                <w:rFonts w:asciiTheme="majorBidi" w:eastAsia="Times New Roman" w:hAnsiTheme="majorBidi" w:cstheme="majorBidi"/>
              </w:rPr>
            </w:pPr>
          </w:p>
        </w:tc>
      </w:tr>
      <w:tr w:rsidR="00444A6B" w:rsidRPr="004911A8" w14:paraId="5A9B75E2" w14:textId="77777777" w:rsidTr="009F1C15">
        <w:trPr>
          <w:trHeight w:val="513"/>
          <w:jc w:val="center"/>
        </w:trPr>
        <w:tc>
          <w:tcPr>
            <w:tcW w:w="2340" w:type="dxa"/>
            <w:shd w:val="clear" w:color="auto" w:fill="D9D9D9"/>
            <w:vAlign w:val="center"/>
          </w:tcPr>
          <w:p w14:paraId="5AB004EF" w14:textId="77777777" w:rsidR="00444A6B" w:rsidRPr="004911A8" w:rsidRDefault="00444A6B" w:rsidP="009F1C15">
            <w:pPr>
              <w:spacing w:line="252" w:lineRule="auto"/>
              <w:jc w:val="center"/>
              <w:rPr>
                <w:rFonts w:asciiTheme="majorBidi" w:eastAsia="Times New Roman" w:hAnsiTheme="majorBidi" w:cstheme="majorBidi"/>
              </w:rPr>
            </w:pPr>
            <w:r w:rsidRPr="004911A8">
              <w:rPr>
                <w:rFonts w:asciiTheme="majorBidi" w:eastAsia="Times New Roman" w:hAnsiTheme="majorBidi" w:cstheme="majorBidi"/>
              </w:rPr>
              <w:t>Phone/Fax Numbers</w:t>
            </w:r>
          </w:p>
        </w:tc>
        <w:tc>
          <w:tcPr>
            <w:tcW w:w="7020" w:type="dxa"/>
            <w:vAlign w:val="center"/>
          </w:tcPr>
          <w:p w14:paraId="2DBA2EA0" w14:textId="77777777" w:rsidR="00444A6B" w:rsidRPr="004911A8" w:rsidRDefault="00444A6B" w:rsidP="009F1C15">
            <w:pPr>
              <w:spacing w:line="252" w:lineRule="auto"/>
              <w:jc w:val="both"/>
              <w:rPr>
                <w:rFonts w:asciiTheme="majorBidi" w:eastAsia="Times New Roman" w:hAnsiTheme="majorBidi" w:cstheme="majorBidi"/>
              </w:rPr>
            </w:pPr>
            <w:r w:rsidRPr="004911A8">
              <w:rPr>
                <w:rFonts w:asciiTheme="majorBidi" w:eastAsia="Times New Roman" w:hAnsiTheme="majorBidi" w:cstheme="majorBidi"/>
              </w:rPr>
              <w:t>Phone:                                                    Fax:</w:t>
            </w:r>
          </w:p>
        </w:tc>
      </w:tr>
      <w:tr w:rsidR="00444A6B" w:rsidRPr="004911A8" w14:paraId="1FD0DB76" w14:textId="77777777" w:rsidTr="009F1C15">
        <w:trPr>
          <w:trHeight w:val="1043"/>
          <w:jc w:val="center"/>
        </w:trPr>
        <w:tc>
          <w:tcPr>
            <w:tcW w:w="2340" w:type="dxa"/>
            <w:shd w:val="clear" w:color="auto" w:fill="D9D9D9"/>
            <w:vAlign w:val="center"/>
          </w:tcPr>
          <w:p w14:paraId="19063D10" w14:textId="77777777" w:rsidR="00444A6B" w:rsidRPr="004911A8" w:rsidRDefault="00444A6B" w:rsidP="009F1C15">
            <w:pPr>
              <w:spacing w:line="252" w:lineRule="auto"/>
              <w:jc w:val="center"/>
              <w:rPr>
                <w:rFonts w:asciiTheme="majorBidi" w:eastAsia="Times New Roman" w:hAnsiTheme="majorBidi" w:cstheme="majorBidi"/>
              </w:rPr>
            </w:pPr>
            <w:r w:rsidRPr="004911A8">
              <w:rPr>
                <w:rFonts w:asciiTheme="majorBidi" w:eastAsia="Times New Roman" w:hAnsiTheme="majorBidi" w:cstheme="majorBidi"/>
              </w:rPr>
              <w:t>Primary Contact</w:t>
            </w:r>
          </w:p>
        </w:tc>
        <w:tc>
          <w:tcPr>
            <w:tcW w:w="7020" w:type="dxa"/>
            <w:vAlign w:val="center"/>
          </w:tcPr>
          <w:p w14:paraId="1F61601D" w14:textId="77777777" w:rsidR="00444A6B" w:rsidRPr="004911A8" w:rsidRDefault="00444A6B" w:rsidP="009F1C15">
            <w:pPr>
              <w:spacing w:line="252" w:lineRule="auto"/>
              <w:jc w:val="both"/>
              <w:rPr>
                <w:rFonts w:asciiTheme="majorBidi" w:eastAsia="Times New Roman" w:hAnsiTheme="majorBidi" w:cstheme="majorBidi"/>
              </w:rPr>
            </w:pPr>
            <w:r w:rsidRPr="004911A8">
              <w:rPr>
                <w:rFonts w:asciiTheme="majorBidi" w:eastAsia="Times New Roman" w:hAnsiTheme="majorBidi" w:cstheme="majorBidi"/>
              </w:rPr>
              <w:t xml:space="preserve">Name:                                                     Phone Number:                  </w:t>
            </w:r>
          </w:p>
          <w:p w14:paraId="75B0EF14" w14:textId="77777777" w:rsidR="00444A6B" w:rsidRPr="004911A8" w:rsidRDefault="00444A6B" w:rsidP="009F1C15">
            <w:pPr>
              <w:spacing w:line="252" w:lineRule="auto"/>
              <w:jc w:val="both"/>
              <w:rPr>
                <w:rFonts w:asciiTheme="majorBidi" w:eastAsia="Times New Roman" w:hAnsiTheme="majorBidi" w:cstheme="majorBidi"/>
              </w:rPr>
            </w:pPr>
            <w:r w:rsidRPr="004911A8">
              <w:rPr>
                <w:rFonts w:asciiTheme="majorBidi" w:eastAsia="Times New Roman" w:hAnsiTheme="majorBidi" w:cstheme="majorBidi"/>
              </w:rPr>
              <w:t>Email Address:</w:t>
            </w:r>
          </w:p>
        </w:tc>
      </w:tr>
      <w:tr w:rsidR="00444A6B" w:rsidRPr="003A022C" w14:paraId="2CA31A2B" w14:textId="77777777" w:rsidTr="00444A6B">
        <w:trPr>
          <w:trHeight w:val="845"/>
          <w:jc w:val="center"/>
        </w:trPr>
        <w:tc>
          <w:tcPr>
            <w:tcW w:w="2340" w:type="dxa"/>
            <w:shd w:val="clear" w:color="auto" w:fill="D9D9D9"/>
            <w:vAlign w:val="center"/>
          </w:tcPr>
          <w:p w14:paraId="2A8007D3" w14:textId="77777777" w:rsidR="00444A6B" w:rsidRPr="003A022C" w:rsidRDefault="00444A6B" w:rsidP="009F1C15">
            <w:pPr>
              <w:spacing w:line="252" w:lineRule="auto"/>
              <w:jc w:val="center"/>
              <w:rPr>
                <w:rFonts w:asciiTheme="majorBidi" w:eastAsia="Times New Roman" w:hAnsiTheme="majorBidi" w:cstheme="majorBidi"/>
                <w:bCs/>
                <w:lang w:val="en-GB"/>
              </w:rPr>
            </w:pPr>
            <w:r w:rsidRPr="003A022C">
              <w:rPr>
                <w:rFonts w:asciiTheme="majorBidi" w:eastAsia="Times New Roman" w:hAnsiTheme="majorBidi" w:cstheme="majorBidi"/>
                <w:bCs/>
                <w:lang w:val="en-GB"/>
              </w:rPr>
              <w:t>Name(s) of Company Owner(s) or Board of Directors</w:t>
            </w:r>
          </w:p>
        </w:tc>
        <w:tc>
          <w:tcPr>
            <w:tcW w:w="7020" w:type="dxa"/>
            <w:vAlign w:val="center"/>
          </w:tcPr>
          <w:p w14:paraId="0CB8E7D9" w14:textId="77777777" w:rsidR="00444A6B" w:rsidRPr="003A022C" w:rsidRDefault="00444A6B" w:rsidP="009F1C15">
            <w:pPr>
              <w:spacing w:line="252" w:lineRule="auto"/>
              <w:jc w:val="both"/>
              <w:rPr>
                <w:rFonts w:asciiTheme="majorBidi" w:eastAsia="Times New Roman" w:hAnsiTheme="majorBidi" w:cstheme="majorBidi"/>
                <w:bCs/>
                <w:lang w:val="en-GB"/>
              </w:rPr>
            </w:pPr>
          </w:p>
        </w:tc>
      </w:tr>
    </w:tbl>
    <w:p w14:paraId="082FAF27" w14:textId="49BB11E9" w:rsidR="00444A6B" w:rsidRPr="0054060B" w:rsidRDefault="00444A6B" w:rsidP="00E403CA">
      <w:pPr>
        <w:pStyle w:val="Heading1"/>
      </w:pPr>
      <w:r w:rsidRPr="0054060B">
        <w:t>Financial Information</w:t>
      </w: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4214"/>
        <w:gridCol w:w="3885"/>
      </w:tblGrid>
      <w:tr w:rsidR="006B0E60" w:rsidRPr="004911A8" w14:paraId="0572482E" w14:textId="2843752F" w:rsidTr="006B0E60">
        <w:trPr>
          <w:trHeight w:val="527"/>
          <w:jc w:val="center"/>
        </w:trPr>
        <w:tc>
          <w:tcPr>
            <w:tcW w:w="2151" w:type="dxa"/>
            <w:shd w:val="clear" w:color="auto" w:fill="D9D9D9"/>
            <w:vAlign w:val="center"/>
          </w:tcPr>
          <w:p w14:paraId="285F223E" w14:textId="77777777" w:rsidR="006B0E60" w:rsidRPr="004911A8" w:rsidRDefault="006B0E60" w:rsidP="009F1C15">
            <w:pPr>
              <w:spacing w:line="252" w:lineRule="auto"/>
              <w:ind w:left="247"/>
              <w:jc w:val="center"/>
              <w:rPr>
                <w:rFonts w:asciiTheme="majorBidi" w:eastAsia="Times New Roman" w:hAnsiTheme="majorBidi" w:cstheme="majorBidi"/>
              </w:rPr>
            </w:pPr>
            <w:r w:rsidRPr="004911A8">
              <w:rPr>
                <w:rFonts w:asciiTheme="majorBidi" w:eastAsia="Times New Roman" w:hAnsiTheme="majorBidi" w:cstheme="majorBidi"/>
              </w:rPr>
              <w:t>Bank Name and Address</w:t>
            </w:r>
          </w:p>
        </w:tc>
        <w:tc>
          <w:tcPr>
            <w:tcW w:w="4214" w:type="dxa"/>
            <w:vAlign w:val="center"/>
          </w:tcPr>
          <w:p w14:paraId="64B16B67" w14:textId="77777777" w:rsidR="006B0E60" w:rsidRPr="004911A8" w:rsidRDefault="006B0E60" w:rsidP="009F1C15">
            <w:pPr>
              <w:spacing w:line="252" w:lineRule="auto"/>
              <w:jc w:val="both"/>
              <w:rPr>
                <w:rFonts w:asciiTheme="majorBidi" w:eastAsia="Times New Roman" w:hAnsiTheme="majorBidi" w:cstheme="majorBidi"/>
              </w:rPr>
            </w:pPr>
          </w:p>
        </w:tc>
        <w:tc>
          <w:tcPr>
            <w:tcW w:w="3885" w:type="dxa"/>
          </w:tcPr>
          <w:p w14:paraId="3EF34698" w14:textId="77777777" w:rsidR="006B0E60" w:rsidRPr="004911A8" w:rsidRDefault="006B0E60" w:rsidP="009F1C15">
            <w:pPr>
              <w:spacing w:line="252" w:lineRule="auto"/>
              <w:jc w:val="both"/>
              <w:rPr>
                <w:rFonts w:asciiTheme="majorBidi" w:eastAsia="Times New Roman" w:hAnsiTheme="majorBidi" w:cstheme="majorBidi"/>
              </w:rPr>
            </w:pPr>
          </w:p>
        </w:tc>
      </w:tr>
      <w:tr w:rsidR="006B0E60" w:rsidRPr="004911A8" w14:paraId="643F0B44" w14:textId="15E809BE" w:rsidTr="006B0E60">
        <w:trPr>
          <w:trHeight w:val="527"/>
          <w:jc w:val="center"/>
        </w:trPr>
        <w:tc>
          <w:tcPr>
            <w:tcW w:w="2151" w:type="dxa"/>
            <w:shd w:val="clear" w:color="auto" w:fill="D9D9D9"/>
            <w:vAlign w:val="center"/>
          </w:tcPr>
          <w:p w14:paraId="0C47C68F" w14:textId="77777777" w:rsidR="006B0E60" w:rsidRPr="004911A8" w:rsidRDefault="006B0E60" w:rsidP="009F1C15">
            <w:pPr>
              <w:spacing w:line="252" w:lineRule="auto"/>
              <w:ind w:right="-18"/>
              <w:jc w:val="center"/>
              <w:rPr>
                <w:rFonts w:asciiTheme="majorBidi" w:eastAsia="Times New Roman" w:hAnsiTheme="majorBidi" w:cstheme="majorBidi"/>
              </w:rPr>
            </w:pPr>
            <w:r w:rsidRPr="004911A8">
              <w:rPr>
                <w:rFonts w:asciiTheme="majorBidi" w:eastAsia="Times New Roman" w:hAnsiTheme="majorBidi" w:cstheme="majorBidi"/>
              </w:rPr>
              <w:t>Name under which company is registered at bank</w:t>
            </w:r>
          </w:p>
        </w:tc>
        <w:tc>
          <w:tcPr>
            <w:tcW w:w="4214" w:type="dxa"/>
            <w:vAlign w:val="center"/>
          </w:tcPr>
          <w:p w14:paraId="3899181E" w14:textId="77777777" w:rsidR="006B0E60" w:rsidRPr="004911A8" w:rsidRDefault="006B0E60" w:rsidP="009F1C15">
            <w:pPr>
              <w:spacing w:line="252" w:lineRule="auto"/>
              <w:ind w:left="-23" w:firstLine="23"/>
              <w:jc w:val="both"/>
              <w:rPr>
                <w:rFonts w:asciiTheme="majorBidi" w:eastAsia="Times New Roman" w:hAnsiTheme="majorBidi" w:cstheme="majorBidi"/>
                <w:b/>
                <w:bCs/>
              </w:rPr>
            </w:pPr>
          </w:p>
        </w:tc>
        <w:tc>
          <w:tcPr>
            <w:tcW w:w="3885" w:type="dxa"/>
          </w:tcPr>
          <w:p w14:paraId="01CA6D4F" w14:textId="77777777" w:rsidR="006B0E60" w:rsidRPr="004911A8" w:rsidRDefault="006B0E60" w:rsidP="009F1C15">
            <w:pPr>
              <w:spacing w:line="252" w:lineRule="auto"/>
              <w:ind w:left="-23" w:firstLine="23"/>
              <w:jc w:val="both"/>
              <w:rPr>
                <w:rFonts w:asciiTheme="majorBidi" w:eastAsia="Times New Roman" w:hAnsiTheme="majorBidi" w:cstheme="majorBidi"/>
                <w:b/>
                <w:bCs/>
              </w:rPr>
            </w:pPr>
          </w:p>
        </w:tc>
      </w:tr>
      <w:tr w:rsidR="006B0E60" w:rsidRPr="004911A8" w14:paraId="4780587D" w14:textId="4DD0146A" w:rsidTr="006B0E60">
        <w:trPr>
          <w:trHeight w:val="527"/>
          <w:jc w:val="center"/>
        </w:trPr>
        <w:tc>
          <w:tcPr>
            <w:tcW w:w="2151" w:type="dxa"/>
            <w:shd w:val="clear" w:color="auto" w:fill="D9D9D9"/>
            <w:vAlign w:val="center"/>
          </w:tcPr>
          <w:p w14:paraId="61A01DC5" w14:textId="77777777" w:rsidR="006B0E60" w:rsidRPr="004911A8" w:rsidRDefault="006B0E60" w:rsidP="009F1C15">
            <w:pPr>
              <w:spacing w:line="252" w:lineRule="auto"/>
              <w:ind w:left="157" w:right="-553"/>
              <w:jc w:val="center"/>
              <w:rPr>
                <w:rFonts w:asciiTheme="majorBidi" w:eastAsia="Times New Roman" w:hAnsiTheme="majorBidi" w:cstheme="majorBidi"/>
              </w:rPr>
            </w:pPr>
            <w:r w:rsidRPr="004911A8">
              <w:rPr>
                <w:rFonts w:asciiTheme="majorBidi" w:eastAsia="Times New Roman" w:hAnsiTheme="majorBidi" w:cstheme="majorBidi"/>
              </w:rPr>
              <w:t>Payment Terms</w:t>
            </w:r>
          </w:p>
        </w:tc>
        <w:tc>
          <w:tcPr>
            <w:tcW w:w="4214" w:type="dxa"/>
            <w:vAlign w:val="center"/>
          </w:tcPr>
          <w:p w14:paraId="56A30840" w14:textId="77777777" w:rsidR="006B0E60" w:rsidRPr="004911A8" w:rsidRDefault="006B0E60" w:rsidP="009F1C15">
            <w:pPr>
              <w:spacing w:line="252" w:lineRule="auto"/>
              <w:jc w:val="both"/>
              <w:rPr>
                <w:rFonts w:asciiTheme="majorBidi" w:eastAsia="Times New Roman" w:hAnsiTheme="majorBidi" w:cstheme="majorBidi"/>
              </w:rPr>
            </w:pPr>
            <w:r w:rsidRPr="004911A8">
              <w:rPr>
                <w:rFonts w:asciiTheme="majorBidi" w:eastAsia="Times New Roman" w:hAnsiTheme="majorBidi" w:cstheme="majorBidi"/>
              </w:rPr>
              <w:t xml:space="preserve">Payment By:  </w:t>
            </w:r>
            <w:r w:rsidRPr="004911A8">
              <w:rPr>
                <w:rFonts w:asciiTheme="majorBidi" w:eastAsia="Times New Roman" w:hAnsiTheme="majorBidi" w:cstheme="majorBidi"/>
                <w:u w:val="single"/>
              </w:rPr>
              <w:t>Check</w:t>
            </w:r>
            <w:r w:rsidRPr="004911A8">
              <w:rPr>
                <w:rFonts w:asciiTheme="majorBidi" w:eastAsia="Times New Roman" w:hAnsiTheme="majorBidi" w:cstheme="majorBidi"/>
              </w:rPr>
              <w:t xml:space="preserve"> Yes | No     </w:t>
            </w:r>
            <w:r w:rsidRPr="004911A8">
              <w:rPr>
                <w:rFonts w:asciiTheme="majorBidi" w:eastAsia="Times New Roman" w:hAnsiTheme="majorBidi" w:cstheme="majorBidi"/>
                <w:u w:val="single"/>
              </w:rPr>
              <w:t>Wire Transfer</w:t>
            </w:r>
            <w:r w:rsidRPr="004911A8">
              <w:rPr>
                <w:rFonts w:asciiTheme="majorBidi" w:eastAsia="Times New Roman" w:hAnsiTheme="majorBidi" w:cstheme="majorBidi"/>
              </w:rPr>
              <w:t xml:space="preserve"> Yes | No </w:t>
            </w:r>
          </w:p>
        </w:tc>
        <w:tc>
          <w:tcPr>
            <w:tcW w:w="3885" w:type="dxa"/>
          </w:tcPr>
          <w:p w14:paraId="42AC0080" w14:textId="77777777" w:rsidR="006B0E60" w:rsidRPr="004911A8" w:rsidRDefault="006B0E60" w:rsidP="009F1C15">
            <w:pPr>
              <w:spacing w:line="252" w:lineRule="auto"/>
              <w:jc w:val="both"/>
              <w:rPr>
                <w:rFonts w:asciiTheme="majorBidi" w:eastAsia="Times New Roman" w:hAnsiTheme="majorBidi" w:cstheme="majorBidi"/>
              </w:rPr>
            </w:pPr>
          </w:p>
        </w:tc>
      </w:tr>
      <w:tr w:rsidR="006B0E60" w:rsidRPr="004911A8" w14:paraId="68DB6F6D" w14:textId="5B9BFEBF" w:rsidTr="006B0E60">
        <w:trPr>
          <w:trHeight w:val="527"/>
          <w:jc w:val="center"/>
        </w:trPr>
        <w:tc>
          <w:tcPr>
            <w:tcW w:w="2151" w:type="dxa"/>
            <w:shd w:val="clear" w:color="auto" w:fill="D9D9D9"/>
            <w:vAlign w:val="center"/>
          </w:tcPr>
          <w:p w14:paraId="21CF9A10" w14:textId="77777777" w:rsidR="006B0E60" w:rsidRPr="004911A8" w:rsidRDefault="006B0E60" w:rsidP="009F1C15">
            <w:pPr>
              <w:spacing w:line="252" w:lineRule="auto"/>
              <w:jc w:val="center"/>
              <w:rPr>
                <w:rFonts w:asciiTheme="majorBidi" w:eastAsia="Times New Roman" w:hAnsiTheme="majorBidi" w:cstheme="majorBidi"/>
              </w:rPr>
            </w:pPr>
            <w:r w:rsidRPr="004911A8">
              <w:rPr>
                <w:rFonts w:asciiTheme="majorBidi" w:eastAsia="Times New Roman" w:hAnsiTheme="majorBidi" w:cstheme="majorBidi"/>
              </w:rPr>
              <w:t>Specify Standard Payment Terms (Net 30)</w:t>
            </w:r>
          </w:p>
        </w:tc>
        <w:tc>
          <w:tcPr>
            <w:tcW w:w="4214" w:type="dxa"/>
            <w:vAlign w:val="center"/>
          </w:tcPr>
          <w:p w14:paraId="34562BCF" w14:textId="77777777" w:rsidR="006B0E60" w:rsidRPr="004911A8" w:rsidRDefault="006B0E60" w:rsidP="009F1C15">
            <w:pPr>
              <w:spacing w:line="252" w:lineRule="auto"/>
              <w:jc w:val="both"/>
              <w:rPr>
                <w:rFonts w:asciiTheme="majorBidi" w:eastAsia="Times New Roman" w:hAnsiTheme="majorBidi" w:cstheme="majorBidi"/>
              </w:rPr>
            </w:pPr>
          </w:p>
        </w:tc>
        <w:tc>
          <w:tcPr>
            <w:tcW w:w="3885" w:type="dxa"/>
          </w:tcPr>
          <w:p w14:paraId="0A88D3D6" w14:textId="77777777" w:rsidR="006B0E60" w:rsidRPr="004911A8" w:rsidRDefault="006B0E60" w:rsidP="009F1C15">
            <w:pPr>
              <w:spacing w:line="252" w:lineRule="auto"/>
              <w:jc w:val="both"/>
              <w:rPr>
                <w:rFonts w:asciiTheme="majorBidi" w:eastAsia="Times New Roman" w:hAnsiTheme="majorBidi" w:cstheme="majorBidi"/>
              </w:rPr>
            </w:pPr>
          </w:p>
        </w:tc>
      </w:tr>
    </w:tbl>
    <w:p w14:paraId="6DAE0E67" w14:textId="594C8BFD" w:rsidR="003B09E9" w:rsidRDefault="003B09E9">
      <w:pPr>
        <w:rPr>
          <w:rFonts w:asciiTheme="majorBidi" w:hAnsiTheme="majorBidi" w:cstheme="majorBidi"/>
        </w:rPr>
      </w:pPr>
    </w:p>
    <w:p w14:paraId="352F5BE7" w14:textId="77777777" w:rsidR="003B09E9" w:rsidRDefault="003B09E9" w:rsidP="00AD78C1">
      <w:pPr>
        <w:rPr>
          <w:rFonts w:asciiTheme="majorBidi" w:hAnsiTheme="majorBidi" w:cstheme="majorBidi"/>
        </w:rPr>
      </w:pPr>
    </w:p>
    <w:p w14:paraId="69F1B862" w14:textId="6B1C3BCF" w:rsidR="00AD78C1" w:rsidRPr="00F3298A" w:rsidRDefault="00AD78C1" w:rsidP="00AD78C1">
      <w:pPr>
        <w:rPr>
          <w:rFonts w:asciiTheme="majorBidi" w:hAnsiTheme="majorBidi" w:cstheme="majorBidi"/>
        </w:rPr>
      </w:pPr>
      <w:r w:rsidRPr="005D64C1">
        <w:rPr>
          <w:rFonts w:asciiTheme="majorBidi" w:hAnsiTheme="majorBidi" w:cstheme="majorBidi"/>
        </w:rPr>
        <w:t>By signing this statement supplier acknowledges any violation of the above HRDA policies will result in immediate termination of any agreement in place and disqualification from particip</w:t>
      </w:r>
      <w:r>
        <w:rPr>
          <w:rFonts w:asciiTheme="majorBidi" w:hAnsiTheme="majorBidi" w:cstheme="majorBidi"/>
        </w:rPr>
        <w:t>ation in future HRDA activities.</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AD78C1" w:rsidRPr="00E55139" w14:paraId="7C03B96F" w14:textId="77777777" w:rsidTr="009F1C15">
        <w:trPr>
          <w:trHeight w:val="324"/>
        </w:trPr>
        <w:tc>
          <w:tcPr>
            <w:tcW w:w="6703" w:type="dxa"/>
            <w:vAlign w:val="center"/>
          </w:tcPr>
          <w:p w14:paraId="793B8900" w14:textId="77777777" w:rsidR="00AD78C1" w:rsidRPr="00E55139" w:rsidRDefault="00AD78C1" w:rsidP="009F1C15">
            <w:pPr>
              <w:widowControl w:val="0"/>
              <w:overflowPunct w:val="0"/>
              <w:adjustRightInd w:val="0"/>
              <w:spacing w:after="0" w:line="240" w:lineRule="auto"/>
              <w:rPr>
                <w:rFonts w:asciiTheme="majorBidi" w:eastAsiaTheme="minorEastAsia" w:hAnsiTheme="majorBidi" w:cstheme="majorBidi"/>
                <w:kern w:val="28"/>
                <w:sz w:val="24"/>
                <w:szCs w:val="24"/>
              </w:rPr>
            </w:pPr>
            <w:r w:rsidRPr="00E55139">
              <w:rPr>
                <w:rFonts w:asciiTheme="majorBidi" w:eastAsiaTheme="minorEastAsia" w:hAnsiTheme="majorBidi" w:cstheme="majorBidi"/>
                <w:kern w:val="28"/>
                <w:sz w:val="24"/>
                <w:szCs w:val="24"/>
              </w:rPr>
              <w:t>Supplier Name:</w:t>
            </w:r>
          </w:p>
        </w:tc>
      </w:tr>
      <w:tr w:rsidR="00AD78C1" w:rsidRPr="00E55139" w14:paraId="020495B0" w14:textId="77777777" w:rsidTr="009F1C15">
        <w:trPr>
          <w:trHeight w:val="234"/>
        </w:trPr>
        <w:tc>
          <w:tcPr>
            <w:tcW w:w="6703" w:type="dxa"/>
            <w:vAlign w:val="center"/>
          </w:tcPr>
          <w:p w14:paraId="35EDE204" w14:textId="77777777" w:rsidR="00AD78C1" w:rsidRPr="00E55139" w:rsidRDefault="00AD78C1" w:rsidP="009F1C15">
            <w:pPr>
              <w:widowControl w:val="0"/>
              <w:overflowPunct w:val="0"/>
              <w:adjustRightInd w:val="0"/>
              <w:spacing w:after="0" w:line="240" w:lineRule="auto"/>
              <w:rPr>
                <w:rFonts w:asciiTheme="majorBidi" w:eastAsiaTheme="minorEastAsia" w:hAnsiTheme="majorBidi" w:cstheme="majorBidi"/>
                <w:kern w:val="28"/>
                <w:sz w:val="24"/>
                <w:szCs w:val="24"/>
              </w:rPr>
            </w:pPr>
            <w:r w:rsidRPr="00E55139">
              <w:rPr>
                <w:rFonts w:asciiTheme="majorBidi" w:eastAsiaTheme="minorEastAsia" w:hAnsiTheme="majorBidi" w:cstheme="majorBidi"/>
                <w:kern w:val="28"/>
                <w:sz w:val="24"/>
                <w:szCs w:val="24"/>
              </w:rPr>
              <w:t>Signature and Stamp:</w:t>
            </w:r>
          </w:p>
        </w:tc>
      </w:tr>
      <w:tr w:rsidR="00AD78C1" w:rsidRPr="00E55139" w14:paraId="687B2F84" w14:textId="77777777" w:rsidTr="009F1C15">
        <w:trPr>
          <w:trHeight w:val="313"/>
        </w:trPr>
        <w:tc>
          <w:tcPr>
            <w:tcW w:w="6703" w:type="dxa"/>
            <w:vAlign w:val="center"/>
          </w:tcPr>
          <w:p w14:paraId="04EF3970" w14:textId="77777777" w:rsidR="00AD78C1" w:rsidRPr="00E55139" w:rsidRDefault="00AD78C1" w:rsidP="009F1C15">
            <w:pPr>
              <w:widowControl w:val="0"/>
              <w:overflowPunct w:val="0"/>
              <w:adjustRightInd w:val="0"/>
              <w:spacing w:after="0" w:line="240" w:lineRule="auto"/>
              <w:rPr>
                <w:rFonts w:asciiTheme="majorBidi" w:eastAsiaTheme="minorEastAsia" w:hAnsiTheme="majorBidi" w:cstheme="majorBidi"/>
                <w:kern w:val="28"/>
                <w:sz w:val="24"/>
                <w:szCs w:val="24"/>
              </w:rPr>
            </w:pPr>
            <w:r w:rsidRPr="00E55139">
              <w:rPr>
                <w:rFonts w:asciiTheme="majorBidi" w:eastAsiaTheme="minorEastAsia" w:hAnsiTheme="majorBidi" w:cstheme="majorBidi"/>
                <w:kern w:val="28"/>
                <w:sz w:val="24"/>
                <w:szCs w:val="24"/>
              </w:rPr>
              <w:t>Title:</w:t>
            </w:r>
          </w:p>
        </w:tc>
      </w:tr>
      <w:tr w:rsidR="00AD78C1" w:rsidRPr="00E55139" w14:paraId="5B952B8A" w14:textId="77777777" w:rsidTr="009F1C15">
        <w:trPr>
          <w:trHeight w:val="295"/>
        </w:trPr>
        <w:tc>
          <w:tcPr>
            <w:tcW w:w="6703" w:type="dxa"/>
            <w:vAlign w:val="center"/>
          </w:tcPr>
          <w:p w14:paraId="58DAC3C4" w14:textId="77777777" w:rsidR="00AD78C1" w:rsidRPr="00E55139" w:rsidRDefault="00AD78C1" w:rsidP="009F1C15">
            <w:pPr>
              <w:widowControl w:val="0"/>
              <w:overflowPunct w:val="0"/>
              <w:adjustRightInd w:val="0"/>
              <w:spacing w:after="0" w:line="240" w:lineRule="auto"/>
              <w:rPr>
                <w:rFonts w:asciiTheme="majorBidi" w:eastAsiaTheme="minorEastAsia" w:hAnsiTheme="majorBidi" w:cstheme="majorBidi"/>
                <w:kern w:val="28"/>
                <w:sz w:val="24"/>
                <w:szCs w:val="24"/>
              </w:rPr>
            </w:pPr>
            <w:r w:rsidRPr="00E55139">
              <w:rPr>
                <w:rFonts w:asciiTheme="majorBidi" w:eastAsiaTheme="minorEastAsia" w:hAnsiTheme="majorBidi" w:cstheme="majorBidi"/>
                <w:kern w:val="28"/>
                <w:sz w:val="24"/>
                <w:szCs w:val="24"/>
              </w:rPr>
              <w:t>Print Name:</w:t>
            </w:r>
          </w:p>
        </w:tc>
      </w:tr>
      <w:tr w:rsidR="00AD78C1" w:rsidRPr="00E55139" w14:paraId="10DD1263" w14:textId="77777777" w:rsidTr="009F1C15">
        <w:trPr>
          <w:trHeight w:val="378"/>
        </w:trPr>
        <w:tc>
          <w:tcPr>
            <w:tcW w:w="6703" w:type="dxa"/>
            <w:vAlign w:val="center"/>
          </w:tcPr>
          <w:p w14:paraId="04B43836" w14:textId="77777777" w:rsidR="00AD78C1" w:rsidRPr="00E55139" w:rsidRDefault="00AD78C1" w:rsidP="009F1C15">
            <w:pPr>
              <w:widowControl w:val="0"/>
              <w:overflowPunct w:val="0"/>
              <w:adjustRightInd w:val="0"/>
              <w:spacing w:after="0" w:line="240" w:lineRule="auto"/>
              <w:rPr>
                <w:rFonts w:asciiTheme="majorBidi" w:eastAsiaTheme="minorEastAsia" w:hAnsiTheme="majorBidi" w:cstheme="majorBidi"/>
                <w:kern w:val="28"/>
                <w:sz w:val="24"/>
                <w:szCs w:val="24"/>
              </w:rPr>
            </w:pPr>
            <w:r w:rsidRPr="00E55139">
              <w:rPr>
                <w:rFonts w:asciiTheme="majorBidi" w:eastAsiaTheme="minorEastAsia" w:hAnsiTheme="majorBidi" w:cstheme="majorBidi"/>
                <w:kern w:val="28"/>
                <w:sz w:val="24"/>
                <w:szCs w:val="24"/>
              </w:rPr>
              <w:t>Date:</w:t>
            </w:r>
            <w:r>
              <w:rPr>
                <w:rFonts w:asciiTheme="majorBidi" w:eastAsiaTheme="minorEastAsia" w:hAnsiTheme="majorBidi" w:cstheme="majorBidi"/>
                <w:kern w:val="28"/>
                <w:sz w:val="24"/>
                <w:szCs w:val="24"/>
              </w:rPr>
              <w:t xml:space="preserve"> </w:t>
            </w:r>
          </w:p>
        </w:tc>
      </w:tr>
    </w:tbl>
    <w:p w14:paraId="454E9086" w14:textId="77777777" w:rsidR="00F80D1E" w:rsidRDefault="00F80D1E" w:rsidP="00F80D1E">
      <w:pPr>
        <w:rPr>
          <w:rFonts w:asciiTheme="majorBidi" w:hAnsiTheme="majorBidi" w:cstheme="majorBidi"/>
          <w:b/>
          <w:sz w:val="24"/>
          <w:szCs w:val="24"/>
          <w:u w:val="single"/>
        </w:rPr>
      </w:pPr>
    </w:p>
    <w:p w14:paraId="7576B6FF" w14:textId="07041E93" w:rsidR="00FF1B57" w:rsidRDefault="00FF1B57">
      <w:pPr>
        <w:rPr>
          <w:rFonts w:asciiTheme="majorBidi" w:hAnsiTheme="majorBidi" w:cstheme="majorBidi"/>
          <w:b/>
          <w:sz w:val="24"/>
          <w:szCs w:val="24"/>
          <w:u w:val="single"/>
        </w:rPr>
      </w:pPr>
    </w:p>
    <w:p w14:paraId="4DCA5D37" w14:textId="77777777" w:rsidR="00987434" w:rsidRDefault="00987434" w:rsidP="00F80D1E">
      <w:pPr>
        <w:rPr>
          <w:rFonts w:asciiTheme="majorBidi" w:hAnsiTheme="majorBidi" w:cstheme="majorBidi"/>
          <w:b/>
          <w:sz w:val="24"/>
          <w:szCs w:val="24"/>
          <w:u w:val="single"/>
        </w:rPr>
      </w:pPr>
    </w:p>
    <w:p w14:paraId="734CAD1E" w14:textId="77777777" w:rsidR="00987434" w:rsidRDefault="00987434" w:rsidP="00F80D1E">
      <w:pPr>
        <w:rPr>
          <w:rFonts w:asciiTheme="majorBidi" w:hAnsiTheme="majorBidi" w:cstheme="majorBidi"/>
          <w:b/>
          <w:sz w:val="24"/>
          <w:szCs w:val="24"/>
          <w:u w:val="single"/>
        </w:rPr>
      </w:pPr>
    </w:p>
    <w:p w14:paraId="3F638CEB" w14:textId="77777777" w:rsidR="00987434" w:rsidRDefault="00987434" w:rsidP="00F80D1E">
      <w:pPr>
        <w:rPr>
          <w:rFonts w:asciiTheme="majorBidi" w:hAnsiTheme="majorBidi" w:cstheme="majorBidi"/>
          <w:b/>
          <w:sz w:val="24"/>
          <w:szCs w:val="24"/>
          <w:u w:val="single"/>
        </w:rPr>
      </w:pPr>
    </w:p>
    <w:p w14:paraId="720B3C0B" w14:textId="37B6FF33" w:rsidR="00F80D1E" w:rsidRPr="00736223" w:rsidRDefault="00F80D1E" w:rsidP="00F80D1E">
      <w:pPr>
        <w:rPr>
          <w:rFonts w:asciiTheme="majorBidi" w:hAnsiTheme="majorBidi" w:cstheme="majorBidi"/>
          <w:b/>
          <w:sz w:val="24"/>
          <w:szCs w:val="24"/>
          <w:u w:val="single"/>
        </w:rPr>
      </w:pPr>
      <w:r w:rsidRPr="00736223">
        <w:rPr>
          <w:rFonts w:asciiTheme="majorBidi" w:hAnsiTheme="majorBidi" w:cstheme="majorBidi"/>
          <w:b/>
          <w:sz w:val="24"/>
          <w:szCs w:val="24"/>
          <w:u w:val="single"/>
        </w:rPr>
        <w:t>FOR HRDA USE</w:t>
      </w:r>
    </w:p>
    <w:p w14:paraId="340B6A42" w14:textId="77777777" w:rsidR="00F80D1E" w:rsidRPr="00736223" w:rsidRDefault="00F80D1E" w:rsidP="00F80D1E">
      <w:pPr>
        <w:rPr>
          <w:rFonts w:asciiTheme="majorBidi" w:hAnsiTheme="majorBidi" w:cstheme="majorBidi"/>
          <w:b/>
          <w:sz w:val="24"/>
          <w:szCs w:val="24"/>
        </w:rPr>
      </w:pPr>
      <w:r w:rsidRPr="00736223">
        <w:rPr>
          <w:rFonts w:asciiTheme="majorBidi" w:hAnsiTheme="majorBidi" w:cstheme="majorBidi"/>
          <w:b/>
          <w:sz w:val="24"/>
          <w:szCs w:val="24"/>
        </w:rPr>
        <w:t>Following documents have been supplied:</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gridCol w:w="3150"/>
      </w:tblGrid>
      <w:tr w:rsidR="00F80D1E" w:rsidRPr="00736223" w14:paraId="605482FE" w14:textId="77777777" w:rsidTr="009F1C15">
        <w:tc>
          <w:tcPr>
            <w:tcW w:w="5418" w:type="dxa"/>
            <w:shd w:val="clear" w:color="auto" w:fill="auto"/>
          </w:tcPr>
          <w:p w14:paraId="34F82DFC" w14:textId="77777777" w:rsidR="00F80D1E" w:rsidRPr="00736223" w:rsidRDefault="00F80D1E" w:rsidP="009F1C15">
            <w:pPr>
              <w:rPr>
                <w:rFonts w:asciiTheme="majorBidi" w:hAnsiTheme="majorBidi" w:cstheme="majorBidi"/>
                <w:sz w:val="24"/>
                <w:szCs w:val="24"/>
              </w:rPr>
            </w:pPr>
            <w:r w:rsidRPr="00736223">
              <w:rPr>
                <w:rFonts w:asciiTheme="majorBidi" w:hAnsiTheme="majorBidi" w:cstheme="majorBidi"/>
                <w:sz w:val="24"/>
                <w:szCs w:val="24"/>
              </w:rPr>
              <w:t>Business registration or license</w:t>
            </w:r>
          </w:p>
        </w:tc>
        <w:tc>
          <w:tcPr>
            <w:tcW w:w="3150" w:type="dxa"/>
            <w:shd w:val="clear" w:color="auto" w:fill="auto"/>
          </w:tcPr>
          <w:p w14:paraId="3008E561" w14:textId="77777777" w:rsidR="00F80D1E" w:rsidRPr="00736223" w:rsidRDefault="00F80D1E" w:rsidP="009F1C15">
            <w:pPr>
              <w:rPr>
                <w:rFonts w:asciiTheme="majorBidi" w:hAnsiTheme="majorBidi" w:cstheme="majorBidi"/>
                <w:b/>
                <w:sz w:val="24"/>
                <w:szCs w:val="24"/>
                <w:u w:val="single"/>
              </w:rPr>
            </w:pPr>
          </w:p>
        </w:tc>
      </w:tr>
      <w:tr w:rsidR="00F80D1E" w:rsidRPr="00736223" w14:paraId="580851C2" w14:textId="77777777" w:rsidTr="009F1C15">
        <w:tc>
          <w:tcPr>
            <w:tcW w:w="5418" w:type="dxa"/>
            <w:shd w:val="clear" w:color="auto" w:fill="auto"/>
          </w:tcPr>
          <w:p w14:paraId="2532326D" w14:textId="77777777" w:rsidR="00F80D1E" w:rsidRPr="00736223" w:rsidRDefault="00F80D1E" w:rsidP="009F1C15">
            <w:pPr>
              <w:rPr>
                <w:rFonts w:asciiTheme="majorBidi" w:hAnsiTheme="majorBidi" w:cstheme="majorBidi"/>
                <w:sz w:val="24"/>
                <w:szCs w:val="24"/>
              </w:rPr>
            </w:pPr>
            <w:r w:rsidRPr="00736223">
              <w:rPr>
                <w:rFonts w:asciiTheme="majorBidi" w:hAnsiTheme="majorBidi" w:cstheme="majorBidi"/>
                <w:sz w:val="24"/>
                <w:szCs w:val="24"/>
              </w:rPr>
              <w:t xml:space="preserve">Articles of incorporation or similar document </w:t>
            </w:r>
          </w:p>
        </w:tc>
        <w:tc>
          <w:tcPr>
            <w:tcW w:w="3150" w:type="dxa"/>
            <w:shd w:val="clear" w:color="auto" w:fill="auto"/>
          </w:tcPr>
          <w:p w14:paraId="11C54582" w14:textId="77777777" w:rsidR="00F80D1E" w:rsidRPr="00736223" w:rsidRDefault="00F80D1E" w:rsidP="009F1C15">
            <w:pPr>
              <w:rPr>
                <w:rFonts w:asciiTheme="majorBidi" w:hAnsiTheme="majorBidi" w:cstheme="majorBidi"/>
                <w:b/>
                <w:sz w:val="24"/>
                <w:szCs w:val="24"/>
                <w:u w:val="single"/>
              </w:rPr>
            </w:pPr>
          </w:p>
        </w:tc>
      </w:tr>
      <w:tr w:rsidR="00F80D1E" w:rsidRPr="00736223" w14:paraId="0C4E9AFC" w14:textId="77777777" w:rsidTr="009F1C15">
        <w:tc>
          <w:tcPr>
            <w:tcW w:w="5418" w:type="dxa"/>
            <w:shd w:val="clear" w:color="auto" w:fill="auto"/>
          </w:tcPr>
          <w:p w14:paraId="52356EE5" w14:textId="77777777" w:rsidR="00F80D1E" w:rsidRPr="00736223" w:rsidRDefault="00F80D1E" w:rsidP="009F1C15">
            <w:pPr>
              <w:rPr>
                <w:rFonts w:asciiTheme="majorBidi" w:hAnsiTheme="majorBidi" w:cstheme="majorBidi"/>
                <w:sz w:val="24"/>
                <w:szCs w:val="24"/>
              </w:rPr>
            </w:pPr>
            <w:r w:rsidRPr="00736223">
              <w:rPr>
                <w:rFonts w:asciiTheme="majorBidi" w:hAnsiTheme="majorBidi" w:cstheme="majorBidi"/>
                <w:sz w:val="24"/>
                <w:szCs w:val="24"/>
              </w:rPr>
              <w:t xml:space="preserve">Bank statements and references </w:t>
            </w:r>
          </w:p>
        </w:tc>
        <w:tc>
          <w:tcPr>
            <w:tcW w:w="3150" w:type="dxa"/>
            <w:shd w:val="clear" w:color="auto" w:fill="auto"/>
          </w:tcPr>
          <w:p w14:paraId="66EC24DA" w14:textId="77777777" w:rsidR="00F80D1E" w:rsidRPr="00736223" w:rsidRDefault="00F80D1E" w:rsidP="009F1C15">
            <w:pPr>
              <w:rPr>
                <w:rFonts w:asciiTheme="majorBidi" w:hAnsiTheme="majorBidi" w:cstheme="majorBidi"/>
                <w:b/>
                <w:sz w:val="24"/>
                <w:szCs w:val="24"/>
                <w:u w:val="single"/>
              </w:rPr>
            </w:pPr>
          </w:p>
        </w:tc>
      </w:tr>
      <w:tr w:rsidR="00F80D1E" w:rsidRPr="00736223" w14:paraId="5F70660C" w14:textId="77777777" w:rsidTr="009F1C15">
        <w:tc>
          <w:tcPr>
            <w:tcW w:w="5418" w:type="dxa"/>
            <w:shd w:val="clear" w:color="auto" w:fill="auto"/>
          </w:tcPr>
          <w:p w14:paraId="3E9C7C94" w14:textId="77777777" w:rsidR="00F80D1E" w:rsidRPr="00736223" w:rsidRDefault="00F80D1E" w:rsidP="009F1C15">
            <w:pPr>
              <w:rPr>
                <w:rFonts w:asciiTheme="majorBidi" w:hAnsiTheme="majorBidi" w:cstheme="majorBidi"/>
                <w:sz w:val="24"/>
                <w:szCs w:val="24"/>
              </w:rPr>
            </w:pPr>
            <w:r w:rsidRPr="00736223">
              <w:rPr>
                <w:rFonts w:asciiTheme="majorBidi" w:hAnsiTheme="majorBidi" w:cstheme="majorBidi"/>
                <w:sz w:val="24"/>
                <w:szCs w:val="24"/>
              </w:rPr>
              <w:t>Passport / ID cards of business owners/board of directors</w:t>
            </w:r>
          </w:p>
        </w:tc>
        <w:tc>
          <w:tcPr>
            <w:tcW w:w="3150" w:type="dxa"/>
            <w:shd w:val="clear" w:color="auto" w:fill="auto"/>
          </w:tcPr>
          <w:p w14:paraId="14641B1A" w14:textId="77777777" w:rsidR="00F80D1E" w:rsidRPr="00736223" w:rsidRDefault="00F80D1E" w:rsidP="009F1C15">
            <w:pPr>
              <w:rPr>
                <w:rFonts w:asciiTheme="majorBidi" w:hAnsiTheme="majorBidi" w:cstheme="majorBidi"/>
                <w:b/>
                <w:sz w:val="24"/>
                <w:szCs w:val="24"/>
                <w:u w:val="single"/>
              </w:rPr>
            </w:pPr>
          </w:p>
        </w:tc>
      </w:tr>
      <w:tr w:rsidR="00F80D1E" w:rsidRPr="00736223" w14:paraId="699FCE23" w14:textId="77777777" w:rsidTr="009F1C15">
        <w:tc>
          <w:tcPr>
            <w:tcW w:w="5418" w:type="dxa"/>
            <w:shd w:val="clear" w:color="auto" w:fill="auto"/>
          </w:tcPr>
          <w:p w14:paraId="7607BDA3" w14:textId="77777777" w:rsidR="00F80D1E" w:rsidRPr="00736223" w:rsidRDefault="00F80D1E" w:rsidP="009F1C15">
            <w:pPr>
              <w:rPr>
                <w:rFonts w:asciiTheme="majorBidi" w:hAnsiTheme="majorBidi" w:cstheme="majorBidi"/>
                <w:sz w:val="24"/>
                <w:szCs w:val="24"/>
              </w:rPr>
            </w:pPr>
            <w:r w:rsidRPr="00736223">
              <w:rPr>
                <w:rFonts w:asciiTheme="majorBidi" w:hAnsiTheme="majorBidi" w:cstheme="majorBidi"/>
                <w:sz w:val="24"/>
                <w:szCs w:val="24"/>
              </w:rPr>
              <w:t>Supplier Tax Identification Number (TIN)</w:t>
            </w:r>
          </w:p>
        </w:tc>
        <w:tc>
          <w:tcPr>
            <w:tcW w:w="3150" w:type="dxa"/>
            <w:shd w:val="clear" w:color="auto" w:fill="auto"/>
          </w:tcPr>
          <w:p w14:paraId="220309E8" w14:textId="77777777" w:rsidR="00F80D1E" w:rsidRPr="00736223" w:rsidRDefault="00F80D1E" w:rsidP="009F1C15">
            <w:pPr>
              <w:rPr>
                <w:rFonts w:asciiTheme="majorBidi" w:hAnsiTheme="majorBidi" w:cstheme="majorBidi"/>
                <w:b/>
                <w:sz w:val="24"/>
                <w:szCs w:val="24"/>
                <w:u w:val="single"/>
              </w:rPr>
            </w:pPr>
          </w:p>
        </w:tc>
      </w:tr>
      <w:tr w:rsidR="00F80D1E" w:rsidRPr="00736223" w14:paraId="5AD22A6E" w14:textId="77777777" w:rsidTr="009F1C15">
        <w:tc>
          <w:tcPr>
            <w:tcW w:w="5418" w:type="dxa"/>
            <w:shd w:val="clear" w:color="auto" w:fill="auto"/>
          </w:tcPr>
          <w:p w14:paraId="32B41225" w14:textId="77777777" w:rsidR="00F80D1E" w:rsidRPr="00736223" w:rsidRDefault="00F80D1E" w:rsidP="009F1C15">
            <w:pPr>
              <w:rPr>
                <w:rFonts w:asciiTheme="majorBidi" w:hAnsiTheme="majorBidi" w:cstheme="majorBidi"/>
                <w:sz w:val="24"/>
                <w:szCs w:val="24"/>
              </w:rPr>
            </w:pPr>
            <w:r w:rsidRPr="00736223">
              <w:rPr>
                <w:rFonts w:asciiTheme="majorBidi" w:hAnsiTheme="majorBidi" w:cstheme="majorBidi"/>
                <w:sz w:val="24"/>
                <w:szCs w:val="24"/>
              </w:rPr>
              <w:t>Passport/ID Card of Sub Contractor if involved in the provision</w:t>
            </w:r>
          </w:p>
        </w:tc>
        <w:tc>
          <w:tcPr>
            <w:tcW w:w="3150" w:type="dxa"/>
            <w:shd w:val="clear" w:color="auto" w:fill="auto"/>
          </w:tcPr>
          <w:p w14:paraId="4128F1D4" w14:textId="77777777" w:rsidR="00F80D1E" w:rsidRPr="00736223" w:rsidRDefault="00F80D1E" w:rsidP="009F1C15">
            <w:pPr>
              <w:rPr>
                <w:rFonts w:asciiTheme="majorBidi" w:hAnsiTheme="majorBidi" w:cstheme="majorBidi"/>
                <w:b/>
                <w:sz w:val="24"/>
                <w:szCs w:val="24"/>
                <w:u w:val="single"/>
              </w:rPr>
            </w:pPr>
          </w:p>
        </w:tc>
      </w:tr>
    </w:tbl>
    <w:p w14:paraId="57E4A67C" w14:textId="7B84119A" w:rsidR="00073248" w:rsidRDefault="00073248" w:rsidP="00FF1B57">
      <w:pPr>
        <w:rPr>
          <w:rStyle w:val="A2"/>
          <w:rFonts w:asciiTheme="majorBidi" w:eastAsia="SimSun" w:hAnsiTheme="majorBidi" w:cstheme="majorBidi"/>
          <w:i/>
          <w:iCs/>
          <w:sz w:val="20"/>
          <w:szCs w:val="20"/>
        </w:rPr>
      </w:pPr>
    </w:p>
    <w:p w14:paraId="4C8ED04A" w14:textId="77777777" w:rsidR="00073248" w:rsidRDefault="00073248" w:rsidP="00FF1B57">
      <w:pPr>
        <w:rPr>
          <w:rStyle w:val="A2"/>
          <w:rFonts w:asciiTheme="majorBidi" w:eastAsia="SimSun" w:hAnsiTheme="majorBidi" w:cstheme="majorBidi"/>
          <w:i/>
          <w:iCs/>
          <w:sz w:val="20"/>
          <w:szCs w:val="20"/>
        </w:rPr>
      </w:pPr>
    </w:p>
    <w:p w14:paraId="59A80901" w14:textId="78EA9CC4" w:rsidR="00FF1B57" w:rsidRPr="00987434" w:rsidRDefault="00FF1B57" w:rsidP="00FF1B57">
      <w:pPr>
        <w:rPr>
          <w:rStyle w:val="A2"/>
          <w:rFonts w:asciiTheme="majorBidi" w:eastAsia="SimSun" w:hAnsiTheme="majorBidi" w:cstheme="majorBidi"/>
          <w:i/>
          <w:iCs/>
          <w:sz w:val="22"/>
          <w:szCs w:val="22"/>
        </w:rPr>
      </w:pPr>
      <w:r w:rsidRPr="00987434">
        <w:rPr>
          <w:rStyle w:val="A2"/>
          <w:rFonts w:asciiTheme="majorBidi" w:eastAsia="SimSun" w:hAnsiTheme="majorBidi" w:cstheme="majorBidi"/>
          <w:i/>
          <w:iCs/>
          <w:sz w:val="22"/>
          <w:szCs w:val="22"/>
        </w:rPr>
        <w:t xml:space="preserve">If you believe that any HRDA employee, volunteer or intern is acting in a manner that is inconsistent with these Standards, please notify a supervisor or the confidential helpline Ethics point, </w:t>
      </w:r>
      <w:r w:rsidR="00BF24C7" w:rsidRPr="00987434">
        <w:rPr>
          <w:rStyle w:val="A2"/>
          <w:rFonts w:asciiTheme="majorBidi" w:eastAsia="SimSun" w:hAnsiTheme="majorBidi" w:cstheme="majorBidi"/>
          <w:i/>
          <w:iCs/>
          <w:color w:val="0000FF"/>
          <w:sz w:val="22"/>
          <w:szCs w:val="22"/>
          <w:u w:val="single"/>
        </w:rPr>
        <w:t>www.hrda.af</w:t>
      </w:r>
      <w:r w:rsidRPr="00987434">
        <w:rPr>
          <w:rStyle w:val="A2"/>
          <w:rFonts w:asciiTheme="majorBidi" w:eastAsia="SimSun" w:hAnsiTheme="majorBidi" w:cstheme="majorBidi"/>
          <w:i/>
          <w:iCs/>
          <w:sz w:val="22"/>
          <w:szCs w:val="22"/>
        </w:rPr>
        <w:t xml:space="preserve"> or call</w:t>
      </w:r>
      <w:r w:rsidR="00BF24C7" w:rsidRPr="00987434">
        <w:rPr>
          <w:rStyle w:val="A2"/>
          <w:rFonts w:asciiTheme="majorBidi" w:eastAsia="SimSun" w:hAnsiTheme="majorBidi" w:cstheme="majorBidi"/>
          <w:i/>
          <w:iCs/>
          <w:sz w:val="22"/>
          <w:szCs w:val="22"/>
        </w:rPr>
        <w:t xml:space="preserve"> Ethics point at (+93</w:t>
      </w:r>
      <w:r w:rsidR="00987434" w:rsidRPr="00987434">
        <w:rPr>
          <w:rStyle w:val="A2"/>
          <w:rFonts w:asciiTheme="majorBidi" w:eastAsia="SimSun" w:hAnsiTheme="majorBidi" w:cstheme="majorBidi"/>
          <w:i/>
          <w:iCs/>
          <w:sz w:val="22"/>
          <w:szCs w:val="22"/>
        </w:rPr>
        <w:t>)700006805</w:t>
      </w:r>
      <w:r w:rsidRPr="00987434">
        <w:rPr>
          <w:rStyle w:val="A2"/>
          <w:rFonts w:asciiTheme="majorBidi" w:eastAsia="SimSun" w:hAnsiTheme="majorBidi" w:cstheme="majorBidi"/>
          <w:i/>
          <w:iCs/>
          <w:sz w:val="22"/>
          <w:szCs w:val="22"/>
        </w:rPr>
        <w:t>. There will be no retaliation against any person who raises concerns that are based on good faith, and belief of improper conduct. An intentionally false report or a failure to report conduct that is known to violate these standards may result in disciplinary action.</w:t>
      </w:r>
    </w:p>
    <w:p w14:paraId="60593736" w14:textId="77777777" w:rsidR="00FF1B57" w:rsidRPr="00197E8D" w:rsidRDefault="00FF1B57" w:rsidP="00197E8D">
      <w:pPr>
        <w:rPr>
          <w:rFonts w:ascii="Segoe UI" w:eastAsia="Calibri" w:hAnsi="Segoe UI" w:cs="Segoe UI"/>
          <w:bCs/>
          <w:szCs w:val="28"/>
        </w:rPr>
      </w:pPr>
    </w:p>
    <w:sectPr w:rsidR="00FF1B57" w:rsidRPr="00197E8D" w:rsidSect="00555BF6">
      <w:pgSz w:w="12240" w:h="15840" w:code="1"/>
      <w:pgMar w:top="864" w:right="1170" w:bottom="864"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F6F5D"/>
    <w:multiLevelType w:val="hybridMultilevel"/>
    <w:tmpl w:val="221CF43C"/>
    <w:lvl w:ilvl="0" w:tplc="FFFFFFFF">
      <w:start w:val="1"/>
      <w:numFmt w:val="decimal"/>
      <w:lvlText w:val="%1."/>
      <w:lvlJc w:val="left"/>
      <w:pPr>
        <w:ind w:left="810" w:hanging="360"/>
      </w:pPr>
    </w:lvl>
    <w:lvl w:ilvl="1" w:tplc="FFFFFFFF">
      <w:start w:val="1"/>
      <w:numFmt w:val="lowerLetter"/>
      <w:lvlText w:val="%2."/>
      <w:lvlJc w:val="left"/>
      <w:pPr>
        <w:ind w:left="1958" w:hanging="360"/>
      </w:pPr>
    </w:lvl>
    <w:lvl w:ilvl="2" w:tplc="FFFFFFFF">
      <w:start w:val="1"/>
      <w:numFmt w:val="lowerRoman"/>
      <w:lvlText w:val="%3."/>
      <w:lvlJc w:val="right"/>
      <w:pPr>
        <w:ind w:left="2678" w:hanging="180"/>
      </w:pPr>
    </w:lvl>
    <w:lvl w:ilvl="3" w:tplc="FFFFFFFF" w:tentative="1">
      <w:start w:val="1"/>
      <w:numFmt w:val="decimal"/>
      <w:lvlText w:val="%4."/>
      <w:lvlJc w:val="left"/>
      <w:pPr>
        <w:ind w:left="3398" w:hanging="360"/>
      </w:pPr>
    </w:lvl>
    <w:lvl w:ilvl="4" w:tplc="FFFFFFFF" w:tentative="1">
      <w:start w:val="1"/>
      <w:numFmt w:val="lowerLetter"/>
      <w:lvlText w:val="%5."/>
      <w:lvlJc w:val="left"/>
      <w:pPr>
        <w:ind w:left="4118" w:hanging="360"/>
      </w:pPr>
    </w:lvl>
    <w:lvl w:ilvl="5" w:tplc="FFFFFFFF" w:tentative="1">
      <w:start w:val="1"/>
      <w:numFmt w:val="lowerRoman"/>
      <w:lvlText w:val="%6."/>
      <w:lvlJc w:val="right"/>
      <w:pPr>
        <w:ind w:left="4838" w:hanging="180"/>
      </w:pPr>
    </w:lvl>
    <w:lvl w:ilvl="6" w:tplc="FFFFFFFF" w:tentative="1">
      <w:start w:val="1"/>
      <w:numFmt w:val="decimal"/>
      <w:lvlText w:val="%7."/>
      <w:lvlJc w:val="left"/>
      <w:pPr>
        <w:ind w:left="5558" w:hanging="360"/>
      </w:pPr>
    </w:lvl>
    <w:lvl w:ilvl="7" w:tplc="FFFFFFFF" w:tentative="1">
      <w:start w:val="1"/>
      <w:numFmt w:val="lowerLetter"/>
      <w:lvlText w:val="%8."/>
      <w:lvlJc w:val="left"/>
      <w:pPr>
        <w:ind w:left="6278" w:hanging="360"/>
      </w:pPr>
    </w:lvl>
    <w:lvl w:ilvl="8" w:tplc="FFFFFFFF" w:tentative="1">
      <w:start w:val="1"/>
      <w:numFmt w:val="lowerRoman"/>
      <w:lvlText w:val="%9."/>
      <w:lvlJc w:val="right"/>
      <w:pPr>
        <w:ind w:left="6998" w:hanging="180"/>
      </w:pPr>
    </w:lvl>
  </w:abstractNum>
  <w:abstractNum w:abstractNumId="1" w15:restartNumberingAfterBreak="0">
    <w:nsid w:val="2DB415E6"/>
    <w:multiLevelType w:val="hybridMultilevel"/>
    <w:tmpl w:val="8870A886"/>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EF5234"/>
    <w:multiLevelType w:val="hybridMultilevel"/>
    <w:tmpl w:val="221CF43C"/>
    <w:lvl w:ilvl="0" w:tplc="0409000F">
      <w:start w:val="1"/>
      <w:numFmt w:val="decimal"/>
      <w:lvlText w:val="%1."/>
      <w:lvlJc w:val="left"/>
      <w:pPr>
        <w:ind w:left="1238" w:hanging="360"/>
      </w:pPr>
    </w:lvl>
    <w:lvl w:ilvl="1" w:tplc="04090019">
      <w:start w:val="1"/>
      <w:numFmt w:val="lowerLetter"/>
      <w:lvlText w:val="%2."/>
      <w:lvlJc w:val="left"/>
      <w:pPr>
        <w:ind w:left="1958" w:hanging="360"/>
      </w:pPr>
    </w:lvl>
    <w:lvl w:ilvl="2" w:tplc="0409001B" w:tentative="1">
      <w:start w:val="1"/>
      <w:numFmt w:val="lowerRoman"/>
      <w:lvlText w:val="%3."/>
      <w:lvlJc w:val="right"/>
      <w:pPr>
        <w:ind w:left="2678" w:hanging="180"/>
      </w:pPr>
    </w:lvl>
    <w:lvl w:ilvl="3" w:tplc="0409000F" w:tentative="1">
      <w:start w:val="1"/>
      <w:numFmt w:val="decimal"/>
      <w:lvlText w:val="%4."/>
      <w:lvlJc w:val="left"/>
      <w:pPr>
        <w:ind w:left="3398" w:hanging="360"/>
      </w:pPr>
    </w:lvl>
    <w:lvl w:ilvl="4" w:tplc="04090019" w:tentative="1">
      <w:start w:val="1"/>
      <w:numFmt w:val="lowerLetter"/>
      <w:lvlText w:val="%5."/>
      <w:lvlJc w:val="left"/>
      <w:pPr>
        <w:ind w:left="4118" w:hanging="360"/>
      </w:pPr>
    </w:lvl>
    <w:lvl w:ilvl="5" w:tplc="0409001B" w:tentative="1">
      <w:start w:val="1"/>
      <w:numFmt w:val="lowerRoman"/>
      <w:lvlText w:val="%6."/>
      <w:lvlJc w:val="right"/>
      <w:pPr>
        <w:ind w:left="4838" w:hanging="180"/>
      </w:pPr>
    </w:lvl>
    <w:lvl w:ilvl="6" w:tplc="0409000F" w:tentative="1">
      <w:start w:val="1"/>
      <w:numFmt w:val="decimal"/>
      <w:lvlText w:val="%7."/>
      <w:lvlJc w:val="left"/>
      <w:pPr>
        <w:ind w:left="5558" w:hanging="360"/>
      </w:pPr>
    </w:lvl>
    <w:lvl w:ilvl="7" w:tplc="04090019" w:tentative="1">
      <w:start w:val="1"/>
      <w:numFmt w:val="lowerLetter"/>
      <w:lvlText w:val="%8."/>
      <w:lvlJc w:val="left"/>
      <w:pPr>
        <w:ind w:left="6278" w:hanging="360"/>
      </w:pPr>
    </w:lvl>
    <w:lvl w:ilvl="8" w:tplc="0409001B" w:tentative="1">
      <w:start w:val="1"/>
      <w:numFmt w:val="lowerRoman"/>
      <w:lvlText w:val="%9."/>
      <w:lvlJc w:val="right"/>
      <w:pPr>
        <w:ind w:left="6998" w:hanging="180"/>
      </w:pPr>
    </w:lvl>
  </w:abstractNum>
  <w:abstractNum w:abstractNumId="3" w15:restartNumberingAfterBreak="0">
    <w:nsid w:val="350C593E"/>
    <w:multiLevelType w:val="hybridMultilevel"/>
    <w:tmpl w:val="2A743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0361F4"/>
    <w:multiLevelType w:val="hybridMultilevel"/>
    <w:tmpl w:val="221CF43C"/>
    <w:lvl w:ilvl="0" w:tplc="0409000F">
      <w:start w:val="1"/>
      <w:numFmt w:val="decimal"/>
      <w:lvlText w:val="%1."/>
      <w:lvlJc w:val="left"/>
      <w:pPr>
        <w:ind w:left="1238" w:hanging="360"/>
      </w:pPr>
    </w:lvl>
    <w:lvl w:ilvl="1" w:tplc="04090019">
      <w:start w:val="1"/>
      <w:numFmt w:val="lowerLetter"/>
      <w:lvlText w:val="%2."/>
      <w:lvlJc w:val="left"/>
      <w:pPr>
        <w:ind w:left="1958" w:hanging="360"/>
      </w:pPr>
    </w:lvl>
    <w:lvl w:ilvl="2" w:tplc="0409001B">
      <w:start w:val="1"/>
      <w:numFmt w:val="lowerRoman"/>
      <w:lvlText w:val="%3."/>
      <w:lvlJc w:val="right"/>
      <w:pPr>
        <w:ind w:left="2678" w:hanging="180"/>
      </w:pPr>
    </w:lvl>
    <w:lvl w:ilvl="3" w:tplc="0409000F" w:tentative="1">
      <w:start w:val="1"/>
      <w:numFmt w:val="decimal"/>
      <w:lvlText w:val="%4."/>
      <w:lvlJc w:val="left"/>
      <w:pPr>
        <w:ind w:left="3398" w:hanging="360"/>
      </w:pPr>
    </w:lvl>
    <w:lvl w:ilvl="4" w:tplc="04090019" w:tentative="1">
      <w:start w:val="1"/>
      <w:numFmt w:val="lowerLetter"/>
      <w:lvlText w:val="%5."/>
      <w:lvlJc w:val="left"/>
      <w:pPr>
        <w:ind w:left="4118" w:hanging="360"/>
      </w:pPr>
    </w:lvl>
    <w:lvl w:ilvl="5" w:tplc="0409001B" w:tentative="1">
      <w:start w:val="1"/>
      <w:numFmt w:val="lowerRoman"/>
      <w:lvlText w:val="%6."/>
      <w:lvlJc w:val="right"/>
      <w:pPr>
        <w:ind w:left="4838" w:hanging="180"/>
      </w:pPr>
    </w:lvl>
    <w:lvl w:ilvl="6" w:tplc="0409000F" w:tentative="1">
      <w:start w:val="1"/>
      <w:numFmt w:val="decimal"/>
      <w:lvlText w:val="%7."/>
      <w:lvlJc w:val="left"/>
      <w:pPr>
        <w:ind w:left="5558" w:hanging="360"/>
      </w:pPr>
    </w:lvl>
    <w:lvl w:ilvl="7" w:tplc="04090019" w:tentative="1">
      <w:start w:val="1"/>
      <w:numFmt w:val="lowerLetter"/>
      <w:lvlText w:val="%8."/>
      <w:lvlJc w:val="left"/>
      <w:pPr>
        <w:ind w:left="6278" w:hanging="360"/>
      </w:pPr>
    </w:lvl>
    <w:lvl w:ilvl="8" w:tplc="0409001B" w:tentative="1">
      <w:start w:val="1"/>
      <w:numFmt w:val="lowerRoman"/>
      <w:lvlText w:val="%9."/>
      <w:lvlJc w:val="right"/>
      <w:pPr>
        <w:ind w:left="6998" w:hanging="180"/>
      </w:pPr>
    </w:lvl>
  </w:abstractNum>
  <w:abstractNum w:abstractNumId="5" w15:restartNumberingAfterBreak="0">
    <w:nsid w:val="42BF4DE7"/>
    <w:multiLevelType w:val="hybridMultilevel"/>
    <w:tmpl w:val="A14EA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3164A5"/>
    <w:multiLevelType w:val="multilevel"/>
    <w:tmpl w:val="9DDEB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DF77B78"/>
    <w:multiLevelType w:val="multilevel"/>
    <w:tmpl w:val="87F6730E"/>
    <w:lvl w:ilvl="0">
      <w:start w:val="1"/>
      <w:numFmt w:val="decimal"/>
      <w:lvlText w:val="%1."/>
      <w:lvlJc w:val="left"/>
      <w:pPr>
        <w:ind w:left="360" w:hanging="360"/>
      </w:pPr>
      <w:rPr>
        <w:rFonts w:asciiTheme="majorBidi" w:eastAsiaTheme="minorEastAsia" w:hAnsiTheme="majorBidi" w:cstheme="majorBidi"/>
      </w:rPr>
    </w:lvl>
    <w:lvl w:ilvl="1">
      <w:start w:val="1"/>
      <w:numFmt w:val="decimal"/>
      <w:isLgl/>
      <w:lvlText w:val="%1.%2"/>
      <w:lvlJc w:val="left"/>
      <w:pPr>
        <w:ind w:left="360" w:hanging="36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8835000">
    <w:abstractNumId w:val="7"/>
  </w:num>
  <w:num w:numId="2" w16cid:durableId="442193589">
    <w:abstractNumId w:val="5"/>
  </w:num>
  <w:num w:numId="3" w16cid:durableId="3093335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6553811">
    <w:abstractNumId w:val="6"/>
  </w:num>
  <w:num w:numId="5" w16cid:durableId="1447194697">
    <w:abstractNumId w:val="3"/>
  </w:num>
  <w:num w:numId="6" w16cid:durableId="751242677">
    <w:abstractNumId w:val="1"/>
  </w:num>
  <w:num w:numId="7" w16cid:durableId="726218912">
    <w:abstractNumId w:val="2"/>
  </w:num>
  <w:num w:numId="8" w16cid:durableId="1339583082">
    <w:abstractNumId w:val="0"/>
  </w:num>
  <w:num w:numId="9" w16cid:durableId="2740253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E8D"/>
    <w:rsid w:val="00002B2F"/>
    <w:rsid w:val="00011F9B"/>
    <w:rsid w:val="00024708"/>
    <w:rsid w:val="00037E26"/>
    <w:rsid w:val="00060365"/>
    <w:rsid w:val="00073248"/>
    <w:rsid w:val="00080B84"/>
    <w:rsid w:val="00082D94"/>
    <w:rsid w:val="000931E2"/>
    <w:rsid w:val="00093C83"/>
    <w:rsid w:val="000C0DA0"/>
    <w:rsid w:val="0010321F"/>
    <w:rsid w:val="0011336C"/>
    <w:rsid w:val="00114D71"/>
    <w:rsid w:val="0012595E"/>
    <w:rsid w:val="00125C05"/>
    <w:rsid w:val="00150263"/>
    <w:rsid w:val="00156545"/>
    <w:rsid w:val="0017632E"/>
    <w:rsid w:val="00197E8D"/>
    <w:rsid w:val="001A4483"/>
    <w:rsid w:val="001B4574"/>
    <w:rsid w:val="001C4990"/>
    <w:rsid w:val="001C7466"/>
    <w:rsid w:val="001C78F1"/>
    <w:rsid w:val="001D4504"/>
    <w:rsid w:val="001E2902"/>
    <w:rsid w:val="001F2D28"/>
    <w:rsid w:val="00210093"/>
    <w:rsid w:val="00221186"/>
    <w:rsid w:val="002305E6"/>
    <w:rsid w:val="0024151E"/>
    <w:rsid w:val="002451A4"/>
    <w:rsid w:val="00254FA6"/>
    <w:rsid w:val="002641A4"/>
    <w:rsid w:val="00265E31"/>
    <w:rsid w:val="00275820"/>
    <w:rsid w:val="002911C2"/>
    <w:rsid w:val="002D5197"/>
    <w:rsid w:val="002E0464"/>
    <w:rsid w:val="00315CCC"/>
    <w:rsid w:val="00352618"/>
    <w:rsid w:val="00362266"/>
    <w:rsid w:val="00382A76"/>
    <w:rsid w:val="00392C27"/>
    <w:rsid w:val="003A022C"/>
    <w:rsid w:val="003B09E9"/>
    <w:rsid w:val="003B209F"/>
    <w:rsid w:val="003C0C22"/>
    <w:rsid w:val="003C6249"/>
    <w:rsid w:val="003C78C5"/>
    <w:rsid w:val="003E41C8"/>
    <w:rsid w:val="00420563"/>
    <w:rsid w:val="00444A6B"/>
    <w:rsid w:val="004807C5"/>
    <w:rsid w:val="00483BAC"/>
    <w:rsid w:val="00492969"/>
    <w:rsid w:val="00493DFA"/>
    <w:rsid w:val="004C14BB"/>
    <w:rsid w:val="004C2B52"/>
    <w:rsid w:val="004C6615"/>
    <w:rsid w:val="00511CD3"/>
    <w:rsid w:val="005276F0"/>
    <w:rsid w:val="0053726B"/>
    <w:rsid w:val="00540865"/>
    <w:rsid w:val="00555BF6"/>
    <w:rsid w:val="00570C06"/>
    <w:rsid w:val="00571E98"/>
    <w:rsid w:val="005A1224"/>
    <w:rsid w:val="005E60BF"/>
    <w:rsid w:val="005F6261"/>
    <w:rsid w:val="0060083D"/>
    <w:rsid w:val="006026B0"/>
    <w:rsid w:val="0062041B"/>
    <w:rsid w:val="00631ED0"/>
    <w:rsid w:val="00646D92"/>
    <w:rsid w:val="006700C3"/>
    <w:rsid w:val="00694616"/>
    <w:rsid w:val="006A7316"/>
    <w:rsid w:val="006B0E60"/>
    <w:rsid w:val="006F3331"/>
    <w:rsid w:val="00715FB5"/>
    <w:rsid w:val="0073188E"/>
    <w:rsid w:val="007327E0"/>
    <w:rsid w:val="0074183F"/>
    <w:rsid w:val="00743501"/>
    <w:rsid w:val="007514DA"/>
    <w:rsid w:val="00752F3C"/>
    <w:rsid w:val="00753E9E"/>
    <w:rsid w:val="00754CB7"/>
    <w:rsid w:val="00755250"/>
    <w:rsid w:val="00760459"/>
    <w:rsid w:val="0076245E"/>
    <w:rsid w:val="007866E2"/>
    <w:rsid w:val="00793B58"/>
    <w:rsid w:val="007B4C3C"/>
    <w:rsid w:val="007C77A0"/>
    <w:rsid w:val="007E4629"/>
    <w:rsid w:val="007F65AE"/>
    <w:rsid w:val="00876766"/>
    <w:rsid w:val="0088420A"/>
    <w:rsid w:val="0088660C"/>
    <w:rsid w:val="00895633"/>
    <w:rsid w:val="008B621D"/>
    <w:rsid w:val="008B6CD1"/>
    <w:rsid w:val="008C07C6"/>
    <w:rsid w:val="008E397B"/>
    <w:rsid w:val="008E5F6C"/>
    <w:rsid w:val="008F5B61"/>
    <w:rsid w:val="008F5F0D"/>
    <w:rsid w:val="009412BB"/>
    <w:rsid w:val="00946599"/>
    <w:rsid w:val="00950328"/>
    <w:rsid w:val="00950E27"/>
    <w:rsid w:val="00962D04"/>
    <w:rsid w:val="0096408A"/>
    <w:rsid w:val="00973A5D"/>
    <w:rsid w:val="00987434"/>
    <w:rsid w:val="009928EA"/>
    <w:rsid w:val="009A2696"/>
    <w:rsid w:val="009C6820"/>
    <w:rsid w:val="009E55ED"/>
    <w:rsid w:val="009E59D1"/>
    <w:rsid w:val="009F1C15"/>
    <w:rsid w:val="00A419B6"/>
    <w:rsid w:val="00A57140"/>
    <w:rsid w:val="00A9417B"/>
    <w:rsid w:val="00A977F6"/>
    <w:rsid w:val="00AC166B"/>
    <w:rsid w:val="00AD15E7"/>
    <w:rsid w:val="00AD78C1"/>
    <w:rsid w:val="00AF4ADE"/>
    <w:rsid w:val="00B01B9D"/>
    <w:rsid w:val="00B0436C"/>
    <w:rsid w:val="00B06351"/>
    <w:rsid w:val="00B07FA0"/>
    <w:rsid w:val="00B12768"/>
    <w:rsid w:val="00B1657C"/>
    <w:rsid w:val="00B212CB"/>
    <w:rsid w:val="00B225D9"/>
    <w:rsid w:val="00B24332"/>
    <w:rsid w:val="00B334BF"/>
    <w:rsid w:val="00B34159"/>
    <w:rsid w:val="00B43267"/>
    <w:rsid w:val="00B52F83"/>
    <w:rsid w:val="00B56D36"/>
    <w:rsid w:val="00B60368"/>
    <w:rsid w:val="00B7219B"/>
    <w:rsid w:val="00B722DA"/>
    <w:rsid w:val="00B80156"/>
    <w:rsid w:val="00BA17C4"/>
    <w:rsid w:val="00BA52B8"/>
    <w:rsid w:val="00BB4121"/>
    <w:rsid w:val="00BD4AED"/>
    <w:rsid w:val="00BD56F1"/>
    <w:rsid w:val="00BD5C44"/>
    <w:rsid w:val="00BD700A"/>
    <w:rsid w:val="00BF24C7"/>
    <w:rsid w:val="00BF5377"/>
    <w:rsid w:val="00C02226"/>
    <w:rsid w:val="00C13D81"/>
    <w:rsid w:val="00C64A6F"/>
    <w:rsid w:val="00C70120"/>
    <w:rsid w:val="00C8795C"/>
    <w:rsid w:val="00C879EA"/>
    <w:rsid w:val="00C949B5"/>
    <w:rsid w:val="00C96CE5"/>
    <w:rsid w:val="00CA723B"/>
    <w:rsid w:val="00CB47D9"/>
    <w:rsid w:val="00CE030E"/>
    <w:rsid w:val="00D15039"/>
    <w:rsid w:val="00D25FB0"/>
    <w:rsid w:val="00D374BB"/>
    <w:rsid w:val="00D46741"/>
    <w:rsid w:val="00D72E40"/>
    <w:rsid w:val="00D86AFE"/>
    <w:rsid w:val="00D90DB4"/>
    <w:rsid w:val="00D90F0F"/>
    <w:rsid w:val="00D97808"/>
    <w:rsid w:val="00DA1A91"/>
    <w:rsid w:val="00DB3755"/>
    <w:rsid w:val="00DD1BB7"/>
    <w:rsid w:val="00DD659A"/>
    <w:rsid w:val="00DE5F0F"/>
    <w:rsid w:val="00DE6348"/>
    <w:rsid w:val="00DF6278"/>
    <w:rsid w:val="00E04D7B"/>
    <w:rsid w:val="00E051BD"/>
    <w:rsid w:val="00E26D6E"/>
    <w:rsid w:val="00E32028"/>
    <w:rsid w:val="00E403CA"/>
    <w:rsid w:val="00E51138"/>
    <w:rsid w:val="00E55139"/>
    <w:rsid w:val="00E65E65"/>
    <w:rsid w:val="00E82F36"/>
    <w:rsid w:val="00EB4F89"/>
    <w:rsid w:val="00EB6726"/>
    <w:rsid w:val="00EC34BB"/>
    <w:rsid w:val="00ED4341"/>
    <w:rsid w:val="00ED4CAB"/>
    <w:rsid w:val="00F3298A"/>
    <w:rsid w:val="00F331C7"/>
    <w:rsid w:val="00F4410B"/>
    <w:rsid w:val="00F80D1E"/>
    <w:rsid w:val="00F84B86"/>
    <w:rsid w:val="00FA015B"/>
    <w:rsid w:val="00FB5F8D"/>
    <w:rsid w:val="00FD6403"/>
    <w:rsid w:val="00FE3AA6"/>
    <w:rsid w:val="00FE7BF1"/>
    <w:rsid w:val="00FF1B57"/>
    <w:rsid w:val="00FF32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9529E75"/>
  <w15:chartTrackingRefBased/>
  <w15:docId w15:val="{4EB15A2B-9451-4469-948D-A3849164F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708"/>
  </w:style>
  <w:style w:type="paragraph" w:styleId="Heading1">
    <w:name w:val="heading 1"/>
    <w:basedOn w:val="Normal"/>
    <w:next w:val="Normal"/>
    <w:link w:val="Heading1Char"/>
    <w:autoRedefine/>
    <w:qFormat/>
    <w:rsid w:val="00E403CA"/>
    <w:pPr>
      <w:keepNext/>
      <w:keepLines/>
      <w:spacing w:before="320" w:after="40" w:line="252" w:lineRule="auto"/>
      <w:jc w:val="center"/>
      <w:outlineLvl w:val="0"/>
    </w:pPr>
    <w:rPr>
      <w:rFonts w:asciiTheme="majorBidi" w:eastAsiaTheme="minorEastAsia" w:hAnsiTheme="majorBidi" w:cstheme="majorBidi"/>
      <w:b/>
      <w:bCs/>
      <w:sz w:val="32"/>
      <w:szCs w:val="32"/>
    </w:rPr>
  </w:style>
  <w:style w:type="paragraph" w:styleId="Heading2">
    <w:name w:val="heading 2"/>
    <w:basedOn w:val="Normal"/>
    <w:next w:val="Normal"/>
    <w:link w:val="Heading2Char"/>
    <w:uiPriority w:val="9"/>
    <w:unhideWhenUsed/>
    <w:qFormat/>
    <w:rsid w:val="00444A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444A6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03CA"/>
    <w:rPr>
      <w:rFonts w:asciiTheme="majorBidi" w:eastAsiaTheme="minorEastAsia" w:hAnsiTheme="majorBidi" w:cstheme="majorBidi"/>
      <w:b/>
      <w:bCs/>
      <w:sz w:val="32"/>
      <w:szCs w:val="32"/>
    </w:rPr>
  </w:style>
  <w:style w:type="character" w:customStyle="1" w:styleId="Heading2Char">
    <w:name w:val="Heading 2 Char"/>
    <w:basedOn w:val="DefaultParagraphFont"/>
    <w:link w:val="Heading2"/>
    <w:uiPriority w:val="9"/>
    <w:rsid w:val="00444A6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444A6B"/>
    <w:rPr>
      <w:rFonts w:asciiTheme="majorHAnsi" w:eastAsiaTheme="majorEastAsia" w:hAnsiTheme="majorHAnsi" w:cstheme="majorBidi"/>
      <w:color w:val="1F4D78" w:themeColor="accent1" w:themeShade="7F"/>
      <w:sz w:val="24"/>
      <w:szCs w:val="24"/>
    </w:rPr>
  </w:style>
  <w:style w:type="table" w:customStyle="1" w:styleId="TableGrid1">
    <w:name w:val="Table Grid1"/>
    <w:basedOn w:val="TableNormal"/>
    <w:next w:val="TableGrid"/>
    <w:uiPriority w:val="59"/>
    <w:rsid w:val="00197E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97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44A6B"/>
    <w:pPr>
      <w:widowControl w:val="0"/>
      <w:overflowPunct w:val="0"/>
      <w:adjustRightInd w:val="0"/>
      <w:spacing w:after="0" w:line="360" w:lineRule="auto"/>
      <w:ind w:left="720"/>
      <w:contextualSpacing/>
    </w:pPr>
    <w:rPr>
      <w:rFonts w:ascii="Times New Roman" w:eastAsiaTheme="minorEastAsia" w:hAnsi="Times New Roman" w:cs="Times New Roman"/>
      <w:kern w:val="28"/>
      <w:szCs w:val="24"/>
    </w:rPr>
  </w:style>
  <w:style w:type="character" w:customStyle="1" w:styleId="ListParagraphChar">
    <w:name w:val="List Paragraph Char"/>
    <w:basedOn w:val="DefaultParagraphFont"/>
    <w:link w:val="ListParagraph"/>
    <w:uiPriority w:val="34"/>
    <w:locked/>
    <w:rsid w:val="00444A6B"/>
    <w:rPr>
      <w:rFonts w:ascii="Times New Roman" w:eastAsiaTheme="minorEastAsia" w:hAnsi="Times New Roman" w:cs="Times New Roman"/>
      <w:kern w:val="28"/>
      <w:szCs w:val="24"/>
    </w:rPr>
  </w:style>
  <w:style w:type="table" w:customStyle="1" w:styleId="TableGrid11">
    <w:name w:val="Table Grid11"/>
    <w:basedOn w:val="TableNormal"/>
    <w:next w:val="TableGrid"/>
    <w:uiPriority w:val="59"/>
    <w:rsid w:val="00444A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9465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2">
    <w:name w:val="A2"/>
    <w:uiPriority w:val="99"/>
    <w:rsid w:val="00E55139"/>
    <w:rPr>
      <w:rFonts w:cs="Akzidenz-Grotesk Std Light"/>
      <w:color w:val="000000"/>
      <w:sz w:val="18"/>
      <w:szCs w:val="18"/>
    </w:rPr>
  </w:style>
  <w:style w:type="paragraph" w:styleId="BalloonText">
    <w:name w:val="Balloon Text"/>
    <w:basedOn w:val="Normal"/>
    <w:link w:val="BalloonTextChar"/>
    <w:uiPriority w:val="99"/>
    <w:semiHidden/>
    <w:unhideWhenUsed/>
    <w:rsid w:val="001F2D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2D28"/>
    <w:rPr>
      <w:rFonts w:ascii="Segoe UI" w:hAnsi="Segoe UI" w:cs="Segoe UI"/>
      <w:sz w:val="18"/>
      <w:szCs w:val="18"/>
    </w:rPr>
  </w:style>
  <w:style w:type="paragraph" w:styleId="NormalWeb">
    <w:name w:val="Normal (Web)"/>
    <w:basedOn w:val="Normal"/>
    <w:uiPriority w:val="99"/>
    <w:semiHidden/>
    <w:unhideWhenUsed/>
    <w:rsid w:val="00F3298A"/>
    <w:pPr>
      <w:spacing w:before="100" w:beforeAutospacing="1" w:after="100" w:afterAutospacing="1" w:line="240" w:lineRule="auto"/>
    </w:pPr>
    <w:rPr>
      <w:rFonts w:ascii="Times New Roman" w:eastAsia="Times New Roman" w:hAnsi="Times New Roman" w:cs="Times New Roman"/>
      <w:sz w:val="24"/>
      <w:szCs w:val="24"/>
    </w:rPr>
  </w:style>
  <w:style w:type="table" w:styleId="ListTable3">
    <w:name w:val="List Table 3"/>
    <w:basedOn w:val="TableNormal"/>
    <w:uiPriority w:val="48"/>
    <w:rsid w:val="0002470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Hyperlink">
    <w:name w:val="Hyperlink"/>
    <w:basedOn w:val="DefaultParagraphFont"/>
    <w:uiPriority w:val="99"/>
    <w:unhideWhenUsed/>
    <w:rsid w:val="009412BB"/>
    <w:rPr>
      <w:color w:val="0563C1" w:themeColor="hyperlink"/>
      <w:u w:val="single"/>
    </w:rPr>
  </w:style>
  <w:style w:type="character" w:customStyle="1" w:styleId="UnresolvedMention1">
    <w:name w:val="Unresolved Mention1"/>
    <w:basedOn w:val="DefaultParagraphFont"/>
    <w:uiPriority w:val="99"/>
    <w:semiHidden/>
    <w:unhideWhenUsed/>
    <w:rsid w:val="009412BB"/>
    <w:rPr>
      <w:color w:val="605E5C"/>
      <w:shd w:val="clear" w:color="auto" w:fill="E1DFDD"/>
    </w:rPr>
  </w:style>
  <w:style w:type="character" w:customStyle="1" w:styleId="fontstyle01">
    <w:name w:val="fontstyle01"/>
    <w:basedOn w:val="DefaultParagraphFont"/>
    <w:rsid w:val="005276F0"/>
    <w:rPr>
      <w:rFonts w:ascii="Calibri" w:hAnsi="Calibri" w:cs="Calibri" w:hint="default"/>
      <w:b w:val="0"/>
      <w:bCs w:val="0"/>
      <w:i w:val="0"/>
      <w:iCs w:val="0"/>
      <w:color w:val="000000"/>
      <w:sz w:val="22"/>
      <w:szCs w:val="22"/>
    </w:rPr>
  </w:style>
  <w:style w:type="character" w:styleId="CommentReference">
    <w:name w:val="annotation reference"/>
    <w:basedOn w:val="DefaultParagraphFont"/>
    <w:uiPriority w:val="99"/>
    <w:semiHidden/>
    <w:unhideWhenUsed/>
    <w:rsid w:val="00382A76"/>
    <w:rPr>
      <w:sz w:val="16"/>
      <w:szCs w:val="16"/>
    </w:rPr>
  </w:style>
  <w:style w:type="paragraph" w:styleId="CommentText">
    <w:name w:val="annotation text"/>
    <w:basedOn w:val="Normal"/>
    <w:link w:val="CommentTextChar"/>
    <w:uiPriority w:val="99"/>
    <w:semiHidden/>
    <w:unhideWhenUsed/>
    <w:rsid w:val="00382A76"/>
    <w:pPr>
      <w:spacing w:line="240" w:lineRule="auto"/>
    </w:pPr>
    <w:rPr>
      <w:sz w:val="20"/>
      <w:szCs w:val="20"/>
    </w:rPr>
  </w:style>
  <w:style w:type="character" w:customStyle="1" w:styleId="CommentTextChar">
    <w:name w:val="Comment Text Char"/>
    <w:basedOn w:val="DefaultParagraphFont"/>
    <w:link w:val="CommentText"/>
    <w:uiPriority w:val="99"/>
    <w:semiHidden/>
    <w:rsid w:val="00382A76"/>
    <w:rPr>
      <w:sz w:val="20"/>
      <w:szCs w:val="20"/>
    </w:rPr>
  </w:style>
  <w:style w:type="paragraph" w:styleId="CommentSubject">
    <w:name w:val="annotation subject"/>
    <w:basedOn w:val="CommentText"/>
    <w:next w:val="CommentText"/>
    <w:link w:val="CommentSubjectChar"/>
    <w:uiPriority w:val="99"/>
    <w:semiHidden/>
    <w:unhideWhenUsed/>
    <w:rsid w:val="00382A76"/>
    <w:rPr>
      <w:b/>
      <w:bCs/>
    </w:rPr>
  </w:style>
  <w:style w:type="character" w:customStyle="1" w:styleId="CommentSubjectChar">
    <w:name w:val="Comment Subject Char"/>
    <w:basedOn w:val="CommentTextChar"/>
    <w:link w:val="CommentSubject"/>
    <w:uiPriority w:val="99"/>
    <w:semiHidden/>
    <w:rsid w:val="00382A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47929">
      <w:bodyDiv w:val="1"/>
      <w:marLeft w:val="0"/>
      <w:marRight w:val="0"/>
      <w:marTop w:val="0"/>
      <w:marBottom w:val="0"/>
      <w:divBdr>
        <w:top w:val="none" w:sz="0" w:space="0" w:color="auto"/>
        <w:left w:val="none" w:sz="0" w:space="0" w:color="auto"/>
        <w:bottom w:val="none" w:sz="0" w:space="0" w:color="auto"/>
        <w:right w:val="none" w:sz="0" w:space="0" w:color="auto"/>
      </w:divBdr>
    </w:div>
    <w:div w:id="565453517">
      <w:bodyDiv w:val="1"/>
      <w:marLeft w:val="0"/>
      <w:marRight w:val="0"/>
      <w:marTop w:val="0"/>
      <w:marBottom w:val="0"/>
      <w:divBdr>
        <w:top w:val="none" w:sz="0" w:space="0" w:color="auto"/>
        <w:left w:val="none" w:sz="0" w:space="0" w:color="auto"/>
        <w:bottom w:val="none" w:sz="0" w:space="0" w:color="auto"/>
        <w:right w:val="none" w:sz="0" w:space="0" w:color="auto"/>
      </w:divBdr>
    </w:div>
    <w:div w:id="1310132486">
      <w:bodyDiv w:val="1"/>
      <w:marLeft w:val="0"/>
      <w:marRight w:val="0"/>
      <w:marTop w:val="0"/>
      <w:marBottom w:val="0"/>
      <w:divBdr>
        <w:top w:val="none" w:sz="0" w:space="0" w:color="auto"/>
        <w:left w:val="none" w:sz="0" w:space="0" w:color="auto"/>
        <w:bottom w:val="none" w:sz="0" w:space="0" w:color="auto"/>
        <w:right w:val="none" w:sz="0" w:space="0" w:color="auto"/>
      </w:divBdr>
    </w:div>
    <w:div w:id="1460493974">
      <w:bodyDiv w:val="1"/>
      <w:marLeft w:val="0"/>
      <w:marRight w:val="0"/>
      <w:marTop w:val="0"/>
      <w:marBottom w:val="0"/>
      <w:divBdr>
        <w:top w:val="none" w:sz="0" w:space="0" w:color="auto"/>
        <w:left w:val="none" w:sz="0" w:space="0" w:color="auto"/>
        <w:bottom w:val="none" w:sz="0" w:space="0" w:color="auto"/>
        <w:right w:val="none" w:sz="0" w:space="0" w:color="auto"/>
      </w:divBdr>
    </w:div>
    <w:div w:id="1661230399">
      <w:bodyDiv w:val="1"/>
      <w:marLeft w:val="0"/>
      <w:marRight w:val="0"/>
      <w:marTop w:val="0"/>
      <w:marBottom w:val="0"/>
      <w:divBdr>
        <w:top w:val="none" w:sz="0" w:space="0" w:color="auto"/>
        <w:left w:val="none" w:sz="0" w:space="0" w:color="auto"/>
        <w:bottom w:val="none" w:sz="0" w:space="0" w:color="auto"/>
        <w:right w:val="none" w:sz="0" w:space="0" w:color="auto"/>
      </w:divBdr>
    </w:div>
    <w:div w:id="1769931606">
      <w:bodyDiv w:val="1"/>
      <w:marLeft w:val="0"/>
      <w:marRight w:val="0"/>
      <w:marTop w:val="0"/>
      <w:marBottom w:val="0"/>
      <w:divBdr>
        <w:top w:val="none" w:sz="0" w:space="0" w:color="auto"/>
        <w:left w:val="none" w:sz="0" w:space="0" w:color="auto"/>
        <w:bottom w:val="none" w:sz="0" w:space="0" w:color="auto"/>
        <w:right w:val="none" w:sz="0" w:space="0" w:color="auto"/>
      </w:divBdr>
    </w:div>
    <w:div w:id="1773235390">
      <w:bodyDiv w:val="1"/>
      <w:marLeft w:val="0"/>
      <w:marRight w:val="0"/>
      <w:marTop w:val="0"/>
      <w:marBottom w:val="0"/>
      <w:divBdr>
        <w:top w:val="none" w:sz="0" w:space="0" w:color="auto"/>
        <w:left w:val="none" w:sz="0" w:space="0" w:color="auto"/>
        <w:bottom w:val="none" w:sz="0" w:space="0" w:color="auto"/>
        <w:right w:val="none" w:sz="0" w:space="0" w:color="auto"/>
      </w:divBdr>
    </w:div>
    <w:div w:id="1965578615">
      <w:bodyDiv w:val="1"/>
      <w:marLeft w:val="0"/>
      <w:marRight w:val="0"/>
      <w:marTop w:val="0"/>
      <w:marBottom w:val="0"/>
      <w:divBdr>
        <w:top w:val="none" w:sz="0" w:space="0" w:color="auto"/>
        <w:left w:val="none" w:sz="0" w:space="0" w:color="auto"/>
        <w:bottom w:val="none" w:sz="0" w:space="0" w:color="auto"/>
        <w:right w:val="none" w:sz="0" w:space="0" w:color="auto"/>
      </w:divBdr>
    </w:div>
    <w:div w:id="2035381294">
      <w:bodyDiv w:val="1"/>
      <w:marLeft w:val="0"/>
      <w:marRight w:val="0"/>
      <w:marTop w:val="0"/>
      <w:marBottom w:val="0"/>
      <w:divBdr>
        <w:top w:val="none" w:sz="0" w:space="0" w:color="auto"/>
        <w:left w:val="none" w:sz="0" w:space="0" w:color="auto"/>
        <w:bottom w:val="none" w:sz="0" w:space="0" w:color="auto"/>
        <w:right w:val="none" w:sz="0" w:space="0" w:color="auto"/>
      </w:divBdr>
    </w:div>
    <w:div w:id="2089880374">
      <w:bodyDiv w:val="1"/>
      <w:marLeft w:val="0"/>
      <w:marRight w:val="0"/>
      <w:marTop w:val="0"/>
      <w:marBottom w:val="0"/>
      <w:divBdr>
        <w:top w:val="none" w:sz="0" w:space="0" w:color="auto"/>
        <w:left w:val="none" w:sz="0" w:space="0" w:color="auto"/>
        <w:bottom w:val="none" w:sz="0" w:space="0" w:color="auto"/>
        <w:right w:val="none" w:sz="0" w:space="0" w:color="auto"/>
      </w:divBdr>
    </w:div>
    <w:div w:id="213774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9ECE38D-A9DE-456C-8FB4-C1431A088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2092</Words>
  <Characters>11930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Ahmadullah</cp:lastModifiedBy>
  <cp:revision>2</cp:revision>
  <cp:lastPrinted>2021-12-12T12:04:00Z</cp:lastPrinted>
  <dcterms:created xsi:type="dcterms:W3CDTF">2023-09-09T11:07:00Z</dcterms:created>
  <dcterms:modified xsi:type="dcterms:W3CDTF">2023-09-09T11:07:00Z</dcterms:modified>
</cp:coreProperties>
</file>