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044158F7" w14:textId="0991EF78" w:rsidR="000C5728" w:rsidRPr="000C5728" w:rsidRDefault="000C5728" w:rsidP="2BCD2CDD">
      <w:pPr>
        <w:jc w:val="both"/>
        <w:rPr>
          <w:rFonts w:asciiTheme="minorHAnsi" w:hAnsiTheme="minorHAnsi" w:cstheme="minorBidi"/>
          <w:sz w:val="22"/>
          <w:szCs w:val="22"/>
        </w:rPr>
      </w:pPr>
      <w:r w:rsidRPr="2BCD2CDD">
        <w:rPr>
          <w:rFonts w:asciiTheme="minorHAnsi" w:hAnsiTheme="minorHAnsi" w:cstheme="minorBidi"/>
          <w:sz w:val="22"/>
          <w:szCs w:val="22"/>
        </w:rPr>
        <w:t xml:space="preserve">Supply Name: </w:t>
      </w:r>
      <w:r w:rsidR="00144292" w:rsidRPr="2BCD2CDD">
        <w:rPr>
          <w:rFonts w:asciiTheme="minorHAnsi" w:hAnsiTheme="minorHAnsi" w:cstheme="minorBidi"/>
          <w:sz w:val="22"/>
          <w:szCs w:val="22"/>
        </w:rPr>
        <w:t>R</w:t>
      </w:r>
      <w:r w:rsidRPr="2BCD2CDD">
        <w:rPr>
          <w:rFonts w:asciiTheme="minorHAnsi" w:hAnsiTheme="minorHAnsi" w:cstheme="minorBidi"/>
          <w:sz w:val="22"/>
          <w:szCs w:val="22"/>
        </w:rPr>
        <w:t xml:space="preserve">equest for </w:t>
      </w:r>
      <w:r w:rsidR="004F6AC1">
        <w:rPr>
          <w:rFonts w:asciiTheme="minorHAnsi" w:hAnsiTheme="minorHAnsi" w:cstheme="minorBidi"/>
          <w:sz w:val="22"/>
          <w:szCs w:val="22"/>
        </w:rPr>
        <w:t>Q</w:t>
      </w:r>
      <w:r w:rsidRPr="2BCD2CDD">
        <w:rPr>
          <w:rFonts w:asciiTheme="minorHAnsi" w:hAnsiTheme="minorHAnsi" w:cstheme="minorBidi"/>
          <w:sz w:val="22"/>
          <w:szCs w:val="22"/>
        </w:rPr>
        <w:t xml:space="preserve">uotation for </w:t>
      </w:r>
      <w:r w:rsidR="001D7653">
        <w:rPr>
          <w:rFonts w:asciiTheme="minorHAnsi" w:hAnsiTheme="minorHAnsi" w:cstheme="minorBidi"/>
          <w:sz w:val="22"/>
          <w:szCs w:val="22"/>
        </w:rPr>
        <w:t>Supply and installation of</w:t>
      </w:r>
      <w:r w:rsidR="00312FF7" w:rsidRPr="00312FF7">
        <w:rPr>
          <w:rFonts w:asciiTheme="minorHAnsi" w:hAnsiTheme="minorHAnsi" w:cstheme="minorBidi"/>
          <w:sz w:val="22"/>
          <w:szCs w:val="22"/>
        </w:rPr>
        <w:t xml:space="preserve"> CCTV Equipment in IFRC</w:t>
      </w:r>
      <w:r w:rsidR="001D7653">
        <w:rPr>
          <w:rFonts w:asciiTheme="minorHAnsi" w:hAnsiTheme="minorHAnsi" w:cstheme="minorBidi"/>
          <w:sz w:val="22"/>
          <w:szCs w:val="22"/>
        </w:rPr>
        <w:t xml:space="preserve"> Office</w:t>
      </w:r>
      <w:r w:rsidR="00312FF7">
        <w:rPr>
          <w:b/>
          <w:sz w:val="22"/>
          <w:szCs w:val="22"/>
        </w:rPr>
        <w:t xml:space="preserve"> </w:t>
      </w:r>
      <w:r w:rsidR="009302B8">
        <w:rPr>
          <w:rFonts w:asciiTheme="minorHAnsi" w:hAnsiTheme="minorHAnsi" w:cstheme="minorBidi"/>
          <w:sz w:val="22"/>
          <w:szCs w:val="22"/>
        </w:rPr>
        <w:t>with</w:t>
      </w:r>
      <w:r w:rsidR="004F6AC1">
        <w:rPr>
          <w:rFonts w:asciiTheme="minorHAnsi" w:hAnsiTheme="minorHAnsi" w:cstheme="minorBidi"/>
          <w:sz w:val="22"/>
          <w:szCs w:val="22"/>
        </w:rPr>
        <w:t xml:space="preserve"> Ref#</w:t>
      </w:r>
      <w:r w:rsidR="00AE573E">
        <w:rPr>
          <w:rFonts w:asciiTheme="minorHAnsi" w:hAnsiTheme="minorHAnsi" w:cstheme="minorBidi"/>
          <w:sz w:val="22"/>
          <w:szCs w:val="22"/>
        </w:rPr>
        <w:t>3</w:t>
      </w:r>
      <w:r w:rsidR="001D7653">
        <w:rPr>
          <w:rFonts w:asciiTheme="minorHAnsi" w:hAnsiTheme="minorHAnsi" w:cstheme="minorBidi"/>
          <w:sz w:val="22"/>
          <w:szCs w:val="22"/>
        </w:rPr>
        <w:t>702</w:t>
      </w:r>
      <w:r w:rsidR="00BF1396" w:rsidRPr="2BCD2CDD">
        <w:rPr>
          <w:rFonts w:asciiTheme="minorHAnsi" w:hAnsiTheme="minorHAnsi" w:cstheme="minorBidi"/>
          <w:sz w:val="22"/>
          <w:szCs w:val="22"/>
        </w:rPr>
        <w:t>/LOG/AFCD/</w:t>
      </w:r>
      <w:r w:rsidR="00BC7A43" w:rsidRPr="2BCD2CDD">
        <w:rPr>
          <w:rFonts w:asciiTheme="minorHAnsi" w:hAnsiTheme="minorHAnsi" w:cstheme="minorBidi"/>
          <w:sz w:val="22"/>
          <w:szCs w:val="22"/>
        </w:rPr>
        <w:t>2</w:t>
      </w:r>
      <w:r w:rsidR="006F2B5D">
        <w:rPr>
          <w:rFonts w:asciiTheme="minorHAnsi" w:hAnsiTheme="minorHAnsi" w:cstheme="minorBidi"/>
          <w:sz w:val="22"/>
          <w:szCs w:val="22"/>
        </w:rPr>
        <w:t>023</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0CC1C72A"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r w:rsidR="0038302F" w:rsidRPr="000C5728">
        <w:rPr>
          <w:rFonts w:asciiTheme="minorHAnsi" w:hAnsiTheme="minorHAnsi" w:cstheme="minorHAnsi"/>
          <w:sz w:val="22"/>
          <w:szCs w:val="22"/>
        </w:rPr>
        <w:t>fair,</w:t>
      </w:r>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FD18DA">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0026A" w14:textId="77777777" w:rsidR="00305071" w:rsidRDefault="00305071" w:rsidP="000C5728">
      <w:r>
        <w:separator/>
      </w:r>
    </w:p>
  </w:endnote>
  <w:endnote w:type="continuationSeparator" w:id="0">
    <w:p w14:paraId="4CED1DCD" w14:textId="77777777" w:rsidR="00305071" w:rsidRDefault="00305071"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696A" w14:textId="56CC03FD" w:rsidR="00CC7376"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CC7376"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7B072" w14:textId="77777777" w:rsidR="00305071" w:rsidRDefault="00305071" w:rsidP="000C5728">
      <w:r>
        <w:separator/>
      </w:r>
    </w:p>
  </w:footnote>
  <w:footnote w:type="continuationSeparator" w:id="0">
    <w:p w14:paraId="3AEBA4E9" w14:textId="77777777" w:rsidR="00305071" w:rsidRDefault="00305071"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B9D1407"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0C0621">
      <w:rPr>
        <w:rFonts w:asciiTheme="minorHAnsi" w:hAnsiTheme="minorHAnsi" w:cstheme="minorHAnsi"/>
        <w:b/>
        <w:bCs/>
        <w:sz w:val="24"/>
        <w:szCs w:val="24"/>
      </w:rPr>
      <w:t>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B67B4"/>
    <w:rsid w:val="000C0621"/>
    <w:rsid w:val="000C5728"/>
    <w:rsid w:val="000E2CD4"/>
    <w:rsid w:val="00144292"/>
    <w:rsid w:val="00174B70"/>
    <w:rsid w:val="00184803"/>
    <w:rsid w:val="001B3327"/>
    <w:rsid w:val="001D7653"/>
    <w:rsid w:val="00214D84"/>
    <w:rsid w:val="00305071"/>
    <w:rsid w:val="00312FF7"/>
    <w:rsid w:val="0032001A"/>
    <w:rsid w:val="003578C6"/>
    <w:rsid w:val="0037316E"/>
    <w:rsid w:val="0038302F"/>
    <w:rsid w:val="00422BDD"/>
    <w:rsid w:val="004442C7"/>
    <w:rsid w:val="00450141"/>
    <w:rsid w:val="004F6AC1"/>
    <w:rsid w:val="006873C4"/>
    <w:rsid w:val="006E6303"/>
    <w:rsid w:val="006F2B5D"/>
    <w:rsid w:val="00727381"/>
    <w:rsid w:val="00797536"/>
    <w:rsid w:val="007E4C82"/>
    <w:rsid w:val="00820F6E"/>
    <w:rsid w:val="00827A81"/>
    <w:rsid w:val="00843A6B"/>
    <w:rsid w:val="008A636F"/>
    <w:rsid w:val="008F701D"/>
    <w:rsid w:val="009302B8"/>
    <w:rsid w:val="00944175"/>
    <w:rsid w:val="009A10FB"/>
    <w:rsid w:val="00A76717"/>
    <w:rsid w:val="00AE573E"/>
    <w:rsid w:val="00BC7A43"/>
    <w:rsid w:val="00BF1396"/>
    <w:rsid w:val="00D273A4"/>
    <w:rsid w:val="00E268D0"/>
    <w:rsid w:val="00E66172"/>
    <w:rsid w:val="00EF4400"/>
    <w:rsid w:val="00F56434"/>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5BA46B06-2897-450C-8220-49ED2575A149}">
  <ds:schemaRefs>
    <ds:schemaRef ds:uri="http://schemas.microsoft.com/sharepoint/v3/contenttype/forms"/>
  </ds:schemaRefs>
</ds:datastoreItem>
</file>

<file path=customXml/itemProps3.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198</Words>
  <Characters>1130</Characters>
  <Application>Microsoft Office Word</Application>
  <DocSecurity>0</DocSecurity>
  <Lines>9</Lines>
  <Paragraphs>2</Paragraphs>
  <ScaleCrop>false</ScaleCrop>
  <Company>IFRC</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6</cp:revision>
  <dcterms:created xsi:type="dcterms:W3CDTF">2023-07-13T11:46:00Z</dcterms:created>
  <dcterms:modified xsi:type="dcterms:W3CDTF">2023-08-17T04:30:00Z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2023-04-24T09:04:50Z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f59245fb-f63b-4cba-8900-191959099264</vt:lpwstr>
  </property>
  <property fmtid="{D5CDD505-2E9C-101B-9397-08002B2CF9AE}" pid="9" name="MSIP_Label_6627b15a-80ec-4ef7-8353-f32e3c89bf3e_ContentBits">
    <vt:lpwstr>2</vt:lpwstr>
  </property>
</Properties>
</file>