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688F" w14:textId="24ADAF53" w:rsidR="00805825" w:rsidRPr="00900B22" w:rsidRDefault="00EB0103" w:rsidP="00014B1C">
      <w:pPr>
        <w:pStyle w:val="Heading1"/>
        <w:jc w:val="center"/>
        <w:rPr>
          <w:rStyle w:val="BookTitle"/>
          <w:rFonts w:asciiTheme="minorHAnsi" w:hAnsiTheme="minorHAnsi" w:cstheme="minorHAnsi"/>
          <w:i w:val="0"/>
          <w:iCs w:val="0"/>
          <w:color w:val="auto"/>
          <w:sz w:val="22"/>
          <w:szCs w:val="22"/>
        </w:rPr>
      </w:pPr>
      <w:r w:rsidRPr="00900B22">
        <w:rPr>
          <w:rStyle w:val="BookTitle"/>
          <w:rFonts w:asciiTheme="minorHAnsi" w:hAnsiTheme="minorHAnsi" w:cstheme="minorHAnsi"/>
          <w:i w:val="0"/>
          <w:iCs w:val="0"/>
          <w:color w:val="auto"/>
          <w:sz w:val="22"/>
          <w:szCs w:val="22"/>
        </w:rPr>
        <w:t>Terms of Reference</w:t>
      </w:r>
    </w:p>
    <w:p w14:paraId="3593D490" w14:textId="161DA318" w:rsidR="00EB0103" w:rsidRPr="00900B22" w:rsidRDefault="00E62846" w:rsidP="00014B1C">
      <w:pPr>
        <w:pStyle w:val="Heading1"/>
        <w:spacing w:before="0" w:after="240"/>
        <w:jc w:val="center"/>
        <w:rPr>
          <w:rStyle w:val="BookTitle"/>
          <w:rFonts w:asciiTheme="minorHAnsi" w:hAnsiTheme="minorHAnsi" w:cstheme="minorHAnsi"/>
          <w:i w:val="0"/>
          <w:iCs w:val="0"/>
          <w:color w:val="auto"/>
          <w:sz w:val="22"/>
          <w:szCs w:val="22"/>
        </w:rPr>
      </w:pPr>
      <w:r w:rsidRPr="00900B22">
        <w:rPr>
          <w:rStyle w:val="BookTitle"/>
          <w:rFonts w:asciiTheme="minorHAnsi" w:hAnsiTheme="minorHAnsi" w:cstheme="minorHAnsi"/>
          <w:i w:val="0"/>
          <w:iCs w:val="0"/>
          <w:color w:val="auto"/>
          <w:sz w:val="22"/>
          <w:szCs w:val="22"/>
        </w:rPr>
        <w:t>Rebuilding Local Economies and Community-</w:t>
      </w:r>
      <w:r w:rsidR="00E73FE2" w:rsidRPr="00900B22">
        <w:rPr>
          <w:rStyle w:val="BookTitle"/>
          <w:rFonts w:asciiTheme="minorHAnsi" w:hAnsiTheme="minorHAnsi" w:cstheme="minorHAnsi"/>
          <w:i w:val="0"/>
          <w:iCs w:val="0"/>
          <w:color w:val="auto"/>
          <w:sz w:val="22"/>
          <w:szCs w:val="22"/>
        </w:rPr>
        <w:t xml:space="preserve">based </w:t>
      </w:r>
      <w:r w:rsidR="00D75B9B">
        <w:rPr>
          <w:rStyle w:val="BookTitle"/>
          <w:rFonts w:asciiTheme="minorHAnsi" w:hAnsiTheme="minorHAnsi" w:cstheme="minorHAnsi"/>
          <w:i w:val="0"/>
          <w:iCs w:val="0"/>
          <w:color w:val="auto"/>
          <w:sz w:val="22"/>
          <w:szCs w:val="22"/>
        </w:rPr>
        <w:t>e</w:t>
      </w:r>
      <w:r w:rsidR="00767DEC">
        <w:rPr>
          <w:rStyle w:val="BookTitle"/>
          <w:rFonts w:asciiTheme="minorHAnsi" w:hAnsiTheme="minorHAnsi" w:cstheme="minorHAnsi"/>
          <w:i w:val="0"/>
          <w:iCs w:val="0"/>
          <w:color w:val="auto"/>
          <w:sz w:val="22"/>
          <w:szCs w:val="22"/>
        </w:rPr>
        <w:t>-C</w:t>
      </w:r>
      <w:r w:rsidR="00D75B9B">
        <w:rPr>
          <w:rStyle w:val="BookTitle"/>
          <w:rFonts w:asciiTheme="minorHAnsi" w:hAnsiTheme="minorHAnsi" w:cstheme="minorHAnsi"/>
          <w:i w:val="0"/>
          <w:iCs w:val="0"/>
          <w:color w:val="auto"/>
          <w:sz w:val="22"/>
          <w:szCs w:val="22"/>
        </w:rPr>
        <w:t>omme</w:t>
      </w:r>
      <w:r w:rsidR="00767DEC">
        <w:rPr>
          <w:rStyle w:val="BookTitle"/>
          <w:rFonts w:asciiTheme="minorHAnsi" w:hAnsiTheme="minorHAnsi" w:cstheme="minorHAnsi"/>
          <w:i w:val="0"/>
          <w:iCs w:val="0"/>
          <w:color w:val="auto"/>
          <w:sz w:val="22"/>
          <w:szCs w:val="22"/>
        </w:rPr>
        <w:t>r</w:t>
      </w:r>
      <w:r w:rsidR="00D75B9B">
        <w:rPr>
          <w:rStyle w:val="BookTitle"/>
          <w:rFonts w:asciiTheme="minorHAnsi" w:hAnsiTheme="minorHAnsi" w:cstheme="minorHAnsi"/>
          <w:i w:val="0"/>
          <w:iCs w:val="0"/>
          <w:color w:val="auto"/>
          <w:sz w:val="22"/>
          <w:szCs w:val="22"/>
        </w:rPr>
        <w:t xml:space="preserve">ce </w:t>
      </w:r>
      <w:r w:rsidR="00767DEC">
        <w:rPr>
          <w:rStyle w:val="BookTitle"/>
          <w:rFonts w:asciiTheme="minorHAnsi" w:hAnsiTheme="minorHAnsi" w:cstheme="minorHAnsi"/>
          <w:i w:val="0"/>
          <w:iCs w:val="0"/>
          <w:color w:val="auto"/>
          <w:sz w:val="22"/>
          <w:szCs w:val="22"/>
        </w:rPr>
        <w:t xml:space="preserve">platform </w:t>
      </w:r>
      <w:r w:rsidR="00D75B9B">
        <w:rPr>
          <w:rStyle w:val="BookTitle"/>
          <w:rFonts w:asciiTheme="minorHAnsi" w:hAnsiTheme="minorHAnsi" w:cstheme="minorHAnsi"/>
          <w:i w:val="0"/>
          <w:iCs w:val="0"/>
          <w:color w:val="auto"/>
          <w:sz w:val="22"/>
          <w:szCs w:val="22"/>
        </w:rPr>
        <w:t xml:space="preserve">development </w:t>
      </w:r>
    </w:p>
    <w:p w14:paraId="09FBA401" w14:textId="2CB49EA4" w:rsidR="00476B96" w:rsidRPr="00900B22" w:rsidRDefault="29FA1AA0" w:rsidP="00711446">
      <w:pPr>
        <w:widowControl w:val="0"/>
        <w:spacing w:line="240" w:lineRule="auto"/>
        <w:ind w:left="2880" w:hanging="2880"/>
        <w:jc w:val="both"/>
        <w:rPr>
          <w:rFonts w:cstheme="minorHAnsi"/>
        </w:rPr>
      </w:pPr>
      <w:r w:rsidRPr="00900B22">
        <w:rPr>
          <w:rFonts w:cstheme="minorHAnsi"/>
          <w:b/>
          <w:bCs/>
        </w:rPr>
        <w:t>Task</w:t>
      </w:r>
      <w:r w:rsidR="4D24A438" w:rsidRPr="00900B22">
        <w:rPr>
          <w:rFonts w:cstheme="minorHAnsi"/>
        </w:rPr>
        <w:t>:</w:t>
      </w:r>
      <w:bookmarkStart w:id="0" w:name="_Hlk136426760"/>
      <w:r w:rsidR="00AA73BE" w:rsidRPr="00900B22">
        <w:rPr>
          <w:rFonts w:cstheme="minorHAnsi"/>
        </w:rPr>
        <w:tab/>
      </w:r>
      <w:bookmarkEnd w:id="0"/>
      <w:r w:rsidR="00767DEC">
        <w:rPr>
          <w:rFonts w:cstheme="minorHAnsi"/>
        </w:rPr>
        <w:t xml:space="preserve">Identify digital business needs of </w:t>
      </w:r>
      <w:r w:rsidR="004F4254">
        <w:rPr>
          <w:rFonts w:cstheme="minorHAnsi"/>
        </w:rPr>
        <w:t>the MSMEs</w:t>
      </w:r>
      <w:r w:rsidR="00767DEC">
        <w:rPr>
          <w:rFonts w:cstheme="minorHAnsi"/>
        </w:rPr>
        <w:t xml:space="preserve"> in the </w:t>
      </w:r>
      <w:r w:rsidR="007D55E7">
        <w:rPr>
          <w:rFonts w:cstheme="minorHAnsi"/>
        </w:rPr>
        <w:t>Northern, Eastern</w:t>
      </w:r>
      <w:r w:rsidR="00767DEC">
        <w:rPr>
          <w:rFonts w:cstheme="minorHAnsi"/>
        </w:rPr>
        <w:t xml:space="preserve"> and Southern Regions and develop an E-commerce platform</w:t>
      </w:r>
      <w:r w:rsidR="00711446">
        <w:rPr>
          <w:rFonts w:cstheme="minorHAnsi"/>
        </w:rPr>
        <w:t xml:space="preserve">. This includes </w:t>
      </w:r>
      <w:r w:rsidR="00711446" w:rsidRPr="00711446">
        <w:rPr>
          <w:rFonts w:cstheme="minorHAnsi"/>
        </w:rPr>
        <w:t xml:space="preserve">setting up </w:t>
      </w:r>
      <w:r w:rsidR="00711446">
        <w:rPr>
          <w:rFonts w:cstheme="minorHAnsi"/>
        </w:rPr>
        <w:t xml:space="preserve">the necessary </w:t>
      </w:r>
      <w:r w:rsidR="00470EA1">
        <w:rPr>
          <w:rFonts w:cstheme="minorHAnsi"/>
        </w:rPr>
        <w:t xml:space="preserve">digital </w:t>
      </w:r>
      <w:r w:rsidR="00711446" w:rsidRPr="00711446">
        <w:rPr>
          <w:rFonts w:cstheme="minorHAnsi"/>
        </w:rPr>
        <w:t>infrastructures and supportive mechanisms</w:t>
      </w:r>
      <w:r w:rsidR="00711446">
        <w:rPr>
          <w:rFonts w:cstheme="minorHAnsi"/>
        </w:rPr>
        <w:t xml:space="preserve"> </w:t>
      </w:r>
      <w:r w:rsidR="00711446" w:rsidRPr="00711446">
        <w:rPr>
          <w:rFonts w:cstheme="minorHAnsi"/>
        </w:rPr>
        <w:t xml:space="preserve">for </w:t>
      </w:r>
      <w:r w:rsidR="00711446">
        <w:rPr>
          <w:rFonts w:cstheme="minorHAnsi"/>
        </w:rPr>
        <w:t>Afghan</w:t>
      </w:r>
      <w:r w:rsidR="00711446" w:rsidRPr="00711446">
        <w:rPr>
          <w:rFonts w:cstheme="minorHAnsi"/>
        </w:rPr>
        <w:t xml:space="preserve"> </w:t>
      </w:r>
      <w:r w:rsidR="00711446">
        <w:rPr>
          <w:rFonts w:cstheme="minorHAnsi"/>
        </w:rPr>
        <w:t>M</w:t>
      </w:r>
      <w:r w:rsidR="00711446" w:rsidRPr="00711446">
        <w:rPr>
          <w:rFonts w:cstheme="minorHAnsi"/>
        </w:rPr>
        <w:t>SMEs to sell goods via a</w:t>
      </w:r>
      <w:r w:rsidR="00711446">
        <w:rPr>
          <w:rFonts w:cstheme="minorHAnsi"/>
        </w:rPr>
        <w:t>n</w:t>
      </w:r>
      <w:r w:rsidR="00711446" w:rsidRPr="00711446">
        <w:rPr>
          <w:rFonts w:cstheme="minorHAnsi"/>
        </w:rPr>
        <w:t xml:space="preserve"> E-Commerce marketplace both domestically and cross-border.</w:t>
      </w:r>
      <w:r w:rsidR="00711446">
        <w:rPr>
          <w:rFonts w:cstheme="minorHAnsi"/>
        </w:rPr>
        <w:t xml:space="preserve"> (NCA</w:t>
      </w:r>
      <w:r w:rsidR="00711446" w:rsidRPr="00711446">
        <w:rPr>
          <w:rFonts w:cstheme="minorHAnsi"/>
        </w:rPr>
        <w:t xml:space="preserve"> defines</w:t>
      </w:r>
      <w:r w:rsidR="00711446">
        <w:rPr>
          <w:rFonts w:cstheme="minorHAnsi"/>
        </w:rPr>
        <w:t xml:space="preserve"> </w:t>
      </w:r>
      <w:r w:rsidR="00711446" w:rsidRPr="00711446">
        <w:rPr>
          <w:rFonts w:cstheme="minorHAnsi"/>
        </w:rPr>
        <w:t>E-Commerce as the purchase or sale of goods or services online</w:t>
      </w:r>
      <w:r w:rsidR="00711446">
        <w:rPr>
          <w:rFonts w:cstheme="minorHAnsi"/>
        </w:rPr>
        <w:t xml:space="preserve"> although p</w:t>
      </w:r>
      <w:r w:rsidR="00711446" w:rsidRPr="00711446">
        <w:rPr>
          <w:rFonts w:cstheme="minorHAnsi"/>
        </w:rPr>
        <w:t>ayment and the ultimate</w:t>
      </w:r>
      <w:r w:rsidR="00711446">
        <w:rPr>
          <w:rFonts w:cstheme="minorHAnsi"/>
        </w:rPr>
        <w:t xml:space="preserve"> </w:t>
      </w:r>
      <w:r w:rsidR="00711446" w:rsidRPr="00711446">
        <w:rPr>
          <w:rFonts w:cstheme="minorHAnsi"/>
        </w:rPr>
        <w:t>delivery of the goods or services do not</w:t>
      </w:r>
      <w:r w:rsidR="00711446">
        <w:rPr>
          <w:rFonts w:cstheme="minorHAnsi"/>
        </w:rPr>
        <w:t xml:space="preserve"> necessarily</w:t>
      </w:r>
      <w:r w:rsidR="00711446" w:rsidRPr="00711446">
        <w:rPr>
          <w:rFonts w:cstheme="minorHAnsi"/>
        </w:rPr>
        <w:t xml:space="preserve"> have to be conducted online</w:t>
      </w:r>
      <w:r w:rsidR="00711446">
        <w:rPr>
          <w:rFonts w:cstheme="minorHAnsi"/>
        </w:rPr>
        <w:t>)</w:t>
      </w:r>
      <w:r w:rsidR="00711446" w:rsidRPr="00711446">
        <w:rPr>
          <w:rFonts w:cstheme="minorHAnsi"/>
        </w:rPr>
        <w:t>.</w:t>
      </w:r>
      <w:r w:rsidR="00711446">
        <w:rPr>
          <w:rFonts w:cstheme="minorHAnsi"/>
        </w:rPr>
        <w:t xml:space="preserve"> </w:t>
      </w:r>
    </w:p>
    <w:p w14:paraId="755A0642" w14:textId="1AE2CDBE" w:rsidR="00E00619" w:rsidRPr="00900B22" w:rsidRDefault="00504F6B" w:rsidP="00C56319">
      <w:pPr>
        <w:widowControl w:val="0"/>
        <w:spacing w:line="240" w:lineRule="auto"/>
        <w:ind w:left="2880" w:hanging="2880"/>
        <w:rPr>
          <w:rFonts w:eastAsia="Times New Roman" w:cstheme="minorHAnsi"/>
          <w:i/>
          <w:iCs/>
          <w:lang w:val="en-GB" w:eastAsia="en-GB"/>
        </w:rPr>
      </w:pPr>
      <w:r w:rsidRPr="00900B22">
        <w:rPr>
          <w:rFonts w:cstheme="minorHAnsi"/>
        </w:rPr>
        <w:t xml:space="preserve"> </w:t>
      </w:r>
      <w:r w:rsidR="005E3770" w:rsidRPr="00900B22">
        <w:rPr>
          <w:rFonts w:cstheme="minorHAnsi"/>
        </w:rPr>
        <w:t xml:space="preserve"> </w:t>
      </w:r>
    </w:p>
    <w:p w14:paraId="08ECD9AD" w14:textId="53F05E0A" w:rsidR="000861E3" w:rsidRDefault="00403569" w:rsidP="00F44B81">
      <w:pPr>
        <w:widowControl w:val="0"/>
        <w:spacing w:line="240" w:lineRule="auto"/>
        <w:rPr>
          <w:rFonts w:cstheme="minorHAnsi"/>
        </w:rPr>
      </w:pPr>
      <w:r w:rsidRPr="00900B22">
        <w:rPr>
          <w:rFonts w:cstheme="minorHAnsi"/>
          <w:b/>
          <w:bCs/>
        </w:rPr>
        <w:t>Activity p</w:t>
      </w:r>
      <w:r w:rsidR="00EB0103" w:rsidRPr="00900B22">
        <w:rPr>
          <w:rFonts w:cstheme="minorHAnsi"/>
          <w:b/>
          <w:bCs/>
        </w:rPr>
        <w:t>eriod:</w:t>
      </w:r>
      <w:r w:rsidR="00EB0103" w:rsidRPr="00900B22">
        <w:rPr>
          <w:rFonts w:cstheme="minorHAnsi"/>
        </w:rPr>
        <w:t xml:space="preserve"> </w:t>
      </w:r>
      <w:r w:rsidR="00292A98" w:rsidRPr="00900B22">
        <w:rPr>
          <w:rFonts w:cstheme="minorHAnsi"/>
        </w:rPr>
        <w:tab/>
      </w:r>
      <w:r w:rsidR="00292A98" w:rsidRPr="00900B22">
        <w:rPr>
          <w:rFonts w:cstheme="minorHAnsi"/>
        </w:rPr>
        <w:tab/>
      </w:r>
      <w:r w:rsidR="00942025">
        <w:rPr>
          <w:rFonts w:cstheme="minorHAnsi"/>
        </w:rPr>
        <w:t xml:space="preserve">18 to </w:t>
      </w:r>
      <w:r w:rsidR="006967C8">
        <w:rPr>
          <w:rFonts w:cstheme="minorHAnsi"/>
        </w:rPr>
        <w:t xml:space="preserve">30 </w:t>
      </w:r>
      <w:r w:rsidR="006967C8" w:rsidRPr="00900B22">
        <w:rPr>
          <w:rFonts w:cstheme="minorHAnsi"/>
        </w:rPr>
        <w:t>November</w:t>
      </w:r>
      <w:r w:rsidR="002B5BD6">
        <w:rPr>
          <w:rFonts w:cstheme="minorHAnsi"/>
        </w:rPr>
        <w:t xml:space="preserve"> 23 </w:t>
      </w:r>
      <w:r w:rsidR="00034C46" w:rsidRPr="00900B22">
        <w:rPr>
          <w:rFonts w:cstheme="minorHAnsi"/>
        </w:rPr>
        <w:t xml:space="preserve"> </w:t>
      </w:r>
      <w:r w:rsidR="00EB0103" w:rsidRPr="00900B22">
        <w:rPr>
          <w:rFonts w:cstheme="minorHAnsi"/>
        </w:rPr>
        <w:t xml:space="preserve"> </w:t>
      </w:r>
    </w:p>
    <w:p w14:paraId="2831B04D" w14:textId="77777777" w:rsidR="000861E3" w:rsidRDefault="000861E3" w:rsidP="00F44B81">
      <w:pPr>
        <w:widowControl w:val="0"/>
        <w:spacing w:line="240" w:lineRule="auto"/>
        <w:rPr>
          <w:rFonts w:cstheme="minorHAnsi"/>
        </w:rPr>
      </w:pPr>
    </w:p>
    <w:p w14:paraId="56C492BD" w14:textId="2E543513" w:rsidR="00EB0103" w:rsidRPr="00900B22" w:rsidRDefault="00292A98" w:rsidP="00F44B81">
      <w:pPr>
        <w:widowControl w:val="0"/>
        <w:spacing w:line="240" w:lineRule="auto"/>
        <w:rPr>
          <w:rFonts w:cstheme="minorHAnsi"/>
          <w:iCs/>
        </w:rPr>
      </w:pPr>
      <w:r w:rsidRPr="00900B22">
        <w:rPr>
          <w:rFonts w:cstheme="minorHAnsi"/>
        </w:rPr>
        <w:tab/>
      </w:r>
      <w:r w:rsidRPr="00900B22">
        <w:rPr>
          <w:rFonts w:cstheme="minorHAnsi"/>
        </w:rPr>
        <w:tab/>
      </w:r>
      <w:r w:rsidRPr="00900B22">
        <w:rPr>
          <w:rFonts w:cstheme="minorHAnsi"/>
        </w:rPr>
        <w:tab/>
      </w:r>
    </w:p>
    <w:p w14:paraId="4E3E3453" w14:textId="72B9BD69" w:rsidR="00EB0103" w:rsidRPr="00900B22" w:rsidRDefault="004E749B" w:rsidP="00215B34">
      <w:pPr>
        <w:pStyle w:val="NoSpacing"/>
        <w:spacing w:after="160"/>
        <w:rPr>
          <w:rFonts w:eastAsia="Times New Roman" w:cstheme="minorHAnsi"/>
          <w:i/>
          <w:lang w:val="en-GB" w:eastAsia="en-GB"/>
        </w:rPr>
      </w:pPr>
      <w:r w:rsidRPr="00900B22">
        <w:rPr>
          <w:rFonts w:cstheme="minorHAnsi"/>
          <w:b/>
          <w:bCs/>
        </w:rPr>
        <w:t>Locations</w:t>
      </w:r>
      <w:r w:rsidR="00EB0103" w:rsidRPr="00900B22">
        <w:rPr>
          <w:rFonts w:cstheme="minorHAnsi"/>
          <w:b/>
          <w:bCs/>
        </w:rPr>
        <w:t>:</w:t>
      </w:r>
      <w:r w:rsidR="00EB0103" w:rsidRPr="00900B22">
        <w:rPr>
          <w:rFonts w:cstheme="minorHAnsi"/>
        </w:rPr>
        <w:t xml:space="preserve"> </w:t>
      </w:r>
      <w:r w:rsidR="00771DF1">
        <w:rPr>
          <w:rFonts w:cstheme="minorHAnsi"/>
        </w:rPr>
        <w:tab/>
      </w:r>
      <w:r w:rsidR="00771DF1">
        <w:rPr>
          <w:rFonts w:cstheme="minorHAnsi"/>
        </w:rPr>
        <w:tab/>
      </w:r>
      <w:r w:rsidR="00771DF1">
        <w:rPr>
          <w:rFonts w:cstheme="minorHAnsi"/>
        </w:rPr>
        <w:tab/>
      </w:r>
      <w:r w:rsidR="00711446" w:rsidRPr="00711446">
        <w:rPr>
          <w:rFonts w:cstheme="minorHAnsi"/>
        </w:rPr>
        <w:t>Afghanistan</w:t>
      </w:r>
      <w:r w:rsidR="00292A98" w:rsidRPr="00900B22">
        <w:rPr>
          <w:rFonts w:cstheme="minorHAnsi"/>
        </w:rPr>
        <w:tab/>
      </w:r>
      <w:r w:rsidRPr="00900B22">
        <w:rPr>
          <w:rFonts w:eastAsia="Times New Roman" w:cstheme="minorHAnsi"/>
          <w:iCs/>
          <w:lang w:val="en-GB" w:eastAsia="en-GB"/>
        </w:rPr>
        <w:t>Multiple</w:t>
      </w:r>
      <w:r w:rsidR="00403569" w:rsidRPr="00900B22">
        <w:rPr>
          <w:rFonts w:eastAsia="Times New Roman" w:cstheme="minorHAnsi"/>
          <w:iCs/>
          <w:lang w:val="en-GB" w:eastAsia="en-GB"/>
        </w:rPr>
        <w:t xml:space="preserve"> </w:t>
      </w:r>
      <w:r w:rsidR="00AB1162" w:rsidRPr="00900B22">
        <w:rPr>
          <w:rFonts w:eastAsia="Times New Roman" w:cstheme="minorHAnsi"/>
          <w:iCs/>
          <w:lang w:val="en-GB" w:eastAsia="en-GB"/>
        </w:rPr>
        <w:t>provinces</w:t>
      </w:r>
      <w:r w:rsidR="00990A7E" w:rsidRPr="00900B22">
        <w:rPr>
          <w:rFonts w:eastAsia="Times New Roman" w:cstheme="minorHAnsi"/>
          <w:iCs/>
          <w:lang w:val="en-GB" w:eastAsia="en-GB"/>
        </w:rPr>
        <w:t xml:space="preserve"> (details in Table 01)</w:t>
      </w:r>
    </w:p>
    <w:p w14:paraId="58D3E77F" w14:textId="1B359362" w:rsidR="00EB0103" w:rsidRDefault="00403569" w:rsidP="00215B34">
      <w:pPr>
        <w:pStyle w:val="NoSpacing"/>
        <w:spacing w:after="160"/>
        <w:rPr>
          <w:rFonts w:eastAsia="Times New Roman" w:cstheme="minorHAnsi"/>
          <w:iCs/>
          <w:lang w:val="en-GB" w:eastAsia="en-GB"/>
        </w:rPr>
      </w:pPr>
      <w:r w:rsidRPr="00900B22">
        <w:rPr>
          <w:rFonts w:cstheme="minorHAnsi"/>
          <w:b/>
          <w:bCs/>
        </w:rPr>
        <w:t>Service type</w:t>
      </w:r>
      <w:r w:rsidR="00EB0103" w:rsidRPr="00900B22">
        <w:rPr>
          <w:rFonts w:cstheme="minorHAnsi"/>
          <w:b/>
          <w:bCs/>
        </w:rPr>
        <w:t>:</w:t>
      </w:r>
      <w:r w:rsidR="00EB0103" w:rsidRPr="00900B22">
        <w:rPr>
          <w:rFonts w:cstheme="minorHAnsi"/>
        </w:rPr>
        <w:t xml:space="preserve"> </w:t>
      </w:r>
      <w:r w:rsidR="00292A98" w:rsidRPr="00900B22">
        <w:rPr>
          <w:rFonts w:cstheme="minorHAnsi"/>
        </w:rPr>
        <w:tab/>
      </w:r>
      <w:r w:rsidR="000D1E35" w:rsidRPr="00900B22">
        <w:rPr>
          <w:rFonts w:cstheme="minorHAnsi"/>
        </w:rPr>
        <w:t xml:space="preserve">    </w:t>
      </w:r>
      <w:r w:rsidR="00456406" w:rsidRPr="00900B22">
        <w:rPr>
          <w:rFonts w:cstheme="minorHAnsi"/>
        </w:rPr>
        <w:t xml:space="preserve">Deliverables-based </w:t>
      </w:r>
      <w:r w:rsidR="004D0382" w:rsidRPr="00900B22">
        <w:rPr>
          <w:rFonts w:eastAsia="Times New Roman" w:cstheme="minorHAnsi"/>
          <w:iCs/>
          <w:lang w:val="en-GB" w:eastAsia="en-GB"/>
        </w:rPr>
        <w:t>contract</w:t>
      </w:r>
    </w:p>
    <w:p w14:paraId="443A8A07" w14:textId="403BE403" w:rsidR="008F4D4E" w:rsidRDefault="008F4D4E" w:rsidP="00215B34">
      <w:pPr>
        <w:pStyle w:val="NoSpacing"/>
        <w:spacing w:after="160"/>
        <w:rPr>
          <w:rFonts w:eastAsia="Times New Roman" w:cstheme="minorHAnsi"/>
          <w:iCs/>
          <w:lang w:val="en-GB" w:eastAsia="en-GB"/>
        </w:rPr>
      </w:pPr>
      <w:r w:rsidRPr="00900B22">
        <w:rPr>
          <w:rFonts w:cstheme="minorHAnsi"/>
          <w:b/>
          <w:bCs/>
        </w:rPr>
        <w:t>Required experience:</w:t>
      </w:r>
      <w:r w:rsidRPr="00900B22">
        <w:rPr>
          <w:rFonts w:cstheme="minorHAnsi"/>
        </w:rPr>
        <w:t xml:space="preserve"> </w:t>
      </w:r>
      <w:r w:rsidRPr="00900B22">
        <w:rPr>
          <w:rFonts w:cstheme="minorHAnsi"/>
        </w:rPr>
        <w:tab/>
      </w:r>
      <w:r w:rsidRPr="00900B22">
        <w:rPr>
          <w:rFonts w:eastAsia="Times New Roman" w:cstheme="minorHAnsi"/>
          <w:iCs/>
          <w:lang w:val="en-GB" w:eastAsia="en-GB"/>
        </w:rPr>
        <w:t>3-5 years.</w:t>
      </w:r>
    </w:p>
    <w:p w14:paraId="6D933BE4" w14:textId="77777777" w:rsidR="008F4D4E" w:rsidRPr="00900B22" w:rsidRDefault="008F4D4E" w:rsidP="00215B34">
      <w:pPr>
        <w:pStyle w:val="NoSpacing"/>
        <w:spacing w:after="160"/>
        <w:rPr>
          <w:rFonts w:eastAsia="Times New Roman" w:cstheme="minorHAnsi"/>
          <w:i/>
          <w:lang w:val="en-GB" w:eastAsia="en-GB"/>
        </w:rPr>
      </w:pPr>
    </w:p>
    <w:p w14:paraId="40567B6B" w14:textId="66C3DEDD" w:rsidR="00FD0F4D" w:rsidRPr="00F44649" w:rsidRDefault="00FD0F4D" w:rsidP="00FD0F4D">
      <w:pPr>
        <w:numPr>
          <w:ilvl w:val="1"/>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F44649">
        <w:rPr>
          <w:rFonts w:ascii="Segoe UI" w:eastAsia="Times New Roman" w:hAnsi="Segoe UI" w:cs="Segoe UI"/>
          <w:sz w:val="21"/>
          <w:szCs w:val="21"/>
        </w:rPr>
        <w:t>Demonstrated experience in developing E-commerce platforms</w:t>
      </w:r>
      <w:r w:rsidR="00771DF1">
        <w:rPr>
          <w:rFonts w:ascii="Segoe UI" w:eastAsia="Times New Roman" w:hAnsi="Segoe UI" w:cs="Segoe UI"/>
          <w:sz w:val="21"/>
          <w:szCs w:val="21"/>
        </w:rPr>
        <w:t>/ digital market and financial payment platforms</w:t>
      </w:r>
      <w:r w:rsidRPr="00F44649">
        <w:rPr>
          <w:rFonts w:ascii="Segoe UI" w:eastAsia="Times New Roman" w:hAnsi="Segoe UI" w:cs="Segoe UI"/>
          <w:sz w:val="21"/>
          <w:szCs w:val="21"/>
        </w:rPr>
        <w:t>, preferably for small businesses or MSMEs.</w:t>
      </w:r>
    </w:p>
    <w:p w14:paraId="50C98259" w14:textId="77777777" w:rsidR="00FD0F4D" w:rsidRPr="00F44649" w:rsidRDefault="00FD0F4D" w:rsidP="00FD0F4D">
      <w:pPr>
        <w:numPr>
          <w:ilvl w:val="1"/>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F44649">
        <w:rPr>
          <w:rFonts w:ascii="Segoe UI" w:eastAsia="Times New Roman" w:hAnsi="Segoe UI" w:cs="Segoe UI"/>
          <w:sz w:val="21"/>
          <w:szCs w:val="21"/>
        </w:rPr>
        <w:t>Expertise in user experience design, secure payment gateway integration, and scalable platform development.</w:t>
      </w:r>
    </w:p>
    <w:p w14:paraId="5D9A7F4D" w14:textId="77777777" w:rsidR="00FD0F4D" w:rsidRPr="00F44649" w:rsidRDefault="00FD0F4D" w:rsidP="00FD0F4D">
      <w:pPr>
        <w:numPr>
          <w:ilvl w:val="1"/>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F44649">
        <w:rPr>
          <w:rFonts w:ascii="Segoe UI" w:eastAsia="Times New Roman" w:hAnsi="Segoe UI" w:cs="Segoe UI"/>
          <w:sz w:val="21"/>
          <w:szCs w:val="21"/>
        </w:rPr>
        <w:t>Proven success in providing training and ongoing support to end-users.</w:t>
      </w:r>
    </w:p>
    <w:p w14:paraId="0B128731" w14:textId="7163D2D7" w:rsidR="00FD0F4D" w:rsidRPr="00F44649" w:rsidRDefault="00FD0F4D" w:rsidP="00FD0F4D">
      <w:pPr>
        <w:numPr>
          <w:ilvl w:val="1"/>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F44649">
        <w:rPr>
          <w:rFonts w:ascii="Segoe UI" w:eastAsia="Times New Roman" w:hAnsi="Segoe UI" w:cs="Segoe UI"/>
          <w:sz w:val="21"/>
          <w:szCs w:val="21"/>
        </w:rPr>
        <w:t>Knowledge of the regulatory environment related to E-commerce</w:t>
      </w:r>
      <w:r w:rsidR="004324D2">
        <w:rPr>
          <w:rFonts w:ascii="Segoe UI" w:eastAsia="Times New Roman" w:hAnsi="Segoe UI" w:cs="Segoe UI"/>
          <w:sz w:val="21"/>
          <w:szCs w:val="21"/>
        </w:rPr>
        <w:t xml:space="preserve"> in </w:t>
      </w:r>
      <w:r w:rsidR="005F4EB6">
        <w:rPr>
          <w:rFonts w:ascii="Segoe UI" w:eastAsia="Times New Roman" w:hAnsi="Segoe UI" w:cs="Segoe UI"/>
          <w:sz w:val="21"/>
          <w:szCs w:val="21"/>
        </w:rPr>
        <w:t>Afghanistan</w:t>
      </w:r>
      <w:r w:rsidR="00472DD8">
        <w:rPr>
          <w:rFonts w:ascii="Segoe UI" w:eastAsia="Times New Roman" w:hAnsi="Segoe UI" w:cs="Segoe UI"/>
          <w:sz w:val="21"/>
          <w:szCs w:val="21"/>
        </w:rPr>
        <w:t xml:space="preserve"> </w:t>
      </w:r>
    </w:p>
    <w:p w14:paraId="3B549644" w14:textId="60D90A96" w:rsidR="00EB0103" w:rsidRPr="008F4D4E" w:rsidRDefault="00EB0103" w:rsidP="00215B34">
      <w:pPr>
        <w:pStyle w:val="NoSpacing"/>
        <w:spacing w:after="160"/>
        <w:rPr>
          <w:rFonts w:eastAsia="Times New Roman" w:cstheme="minorHAnsi"/>
          <w:i/>
          <w:lang w:eastAsia="en-GB"/>
        </w:rPr>
      </w:pPr>
    </w:p>
    <w:p w14:paraId="46A4A88C" w14:textId="77777777" w:rsidR="006B2BB8" w:rsidRPr="00900B22" w:rsidRDefault="006B2BB8" w:rsidP="005468F2">
      <w:pPr>
        <w:spacing w:line="240" w:lineRule="auto"/>
        <w:rPr>
          <w:rFonts w:cstheme="minorHAnsi"/>
        </w:rPr>
      </w:pPr>
    </w:p>
    <w:p w14:paraId="299E839B" w14:textId="616EE8FE" w:rsidR="00F36683" w:rsidRPr="00900B22" w:rsidRDefault="00C50857" w:rsidP="00E73FE2">
      <w:pPr>
        <w:rPr>
          <w:rFonts w:cstheme="minorHAnsi"/>
        </w:rPr>
      </w:pPr>
      <w:r w:rsidRPr="00900B22">
        <w:rPr>
          <w:rFonts w:cstheme="minorHAnsi"/>
          <w:b/>
          <w:bCs/>
        </w:rPr>
        <w:t>Background</w:t>
      </w:r>
    </w:p>
    <w:p w14:paraId="07E22220" w14:textId="1E74A88D" w:rsidR="00F605B2" w:rsidRPr="00900B22" w:rsidRDefault="00B75483" w:rsidP="0027611C">
      <w:pPr>
        <w:spacing w:line="240" w:lineRule="auto"/>
        <w:jc w:val="both"/>
        <w:rPr>
          <w:rFonts w:eastAsiaTheme="minorEastAsia" w:cstheme="minorHAnsi"/>
          <w:lang w:val="en-GB"/>
        </w:rPr>
      </w:pPr>
      <w:r w:rsidRPr="00900B22">
        <w:rPr>
          <w:rFonts w:cstheme="minorHAnsi"/>
        </w:rPr>
        <w:t xml:space="preserve">NCA is one of the largest aid organizations in the Nordic region, with 21 country offices in Africa, Latin America, </w:t>
      </w:r>
      <w:r w:rsidR="00F15217" w:rsidRPr="00900B22">
        <w:rPr>
          <w:rFonts w:cstheme="minorHAnsi"/>
        </w:rPr>
        <w:t>Asia,</w:t>
      </w:r>
      <w:r w:rsidRPr="00900B22">
        <w:rPr>
          <w:rFonts w:cstheme="minorHAnsi"/>
        </w:rPr>
        <w:t xml:space="preserve"> and the Middle East, including four joint country offices and other partner organizations. The mandate of the NCA is to save lives and seek justice. We achieve this by working with long-term development </w:t>
      </w:r>
      <w:proofErr w:type="spellStart"/>
      <w:r w:rsidRPr="00900B22">
        <w:rPr>
          <w:rFonts w:cstheme="minorHAnsi"/>
        </w:rPr>
        <w:t>programmes</w:t>
      </w:r>
      <w:proofErr w:type="spellEnd"/>
      <w:r w:rsidRPr="00900B22">
        <w:rPr>
          <w:rFonts w:cstheme="minorHAnsi"/>
        </w:rPr>
        <w:t xml:space="preserve">, humanitarian </w:t>
      </w:r>
      <w:r w:rsidR="005F7AFF" w:rsidRPr="00900B22">
        <w:rPr>
          <w:rFonts w:cstheme="minorHAnsi"/>
        </w:rPr>
        <w:t>interventions,</w:t>
      </w:r>
      <w:r w:rsidRPr="00900B22">
        <w:rPr>
          <w:rFonts w:cstheme="minorHAnsi"/>
        </w:rPr>
        <w:t xml:space="preserve"> and advocacy towards decision-makers to address the root causes of injustice, </w:t>
      </w:r>
      <w:r w:rsidR="005F7AFF" w:rsidRPr="00900B22">
        <w:rPr>
          <w:rFonts w:cstheme="minorHAnsi"/>
        </w:rPr>
        <w:t>poverty,</w:t>
      </w:r>
      <w:r w:rsidRPr="00900B22">
        <w:rPr>
          <w:rFonts w:cstheme="minorHAnsi"/>
        </w:rPr>
        <w:t xml:space="preserve"> and power imbalance. Most of our work </w:t>
      </w:r>
      <w:r w:rsidR="0045326C" w:rsidRPr="00900B22">
        <w:rPr>
          <w:rFonts w:cstheme="minorHAnsi"/>
        </w:rPr>
        <w:t>is cooperated</w:t>
      </w:r>
      <w:r w:rsidRPr="00900B22">
        <w:rPr>
          <w:rFonts w:cstheme="minorHAnsi"/>
        </w:rPr>
        <w:t xml:space="preserve"> with local civil society partners and other NGOs</w:t>
      </w:r>
      <w:r w:rsidR="007D3204" w:rsidRPr="00900B22">
        <w:rPr>
          <w:rFonts w:eastAsiaTheme="minorEastAsia" w:cstheme="minorHAnsi"/>
          <w:lang w:val="en-GB"/>
        </w:rPr>
        <w:t>.</w:t>
      </w:r>
    </w:p>
    <w:p w14:paraId="7A1BCFAE" w14:textId="4D019302" w:rsidR="004A320F" w:rsidRPr="00900B22" w:rsidRDefault="00C50857" w:rsidP="0028708A">
      <w:pPr>
        <w:pStyle w:val="NoSpacing"/>
        <w:spacing w:after="240"/>
        <w:jc w:val="both"/>
        <w:rPr>
          <w:rFonts w:cstheme="minorHAnsi"/>
        </w:rPr>
      </w:pPr>
      <w:r w:rsidRPr="00900B22">
        <w:rPr>
          <w:rFonts w:cstheme="minorHAnsi"/>
          <w:lang w:val="en-GB"/>
        </w:rPr>
        <w:t>NCA is partnering with UNDP on</w:t>
      </w:r>
      <w:r w:rsidR="00474291" w:rsidRPr="00900B22">
        <w:rPr>
          <w:rFonts w:cstheme="minorHAnsi"/>
          <w:lang w:val="en-GB"/>
        </w:rPr>
        <w:t xml:space="preserve"> the</w:t>
      </w:r>
      <w:r w:rsidRPr="00900B22">
        <w:rPr>
          <w:rFonts w:cstheme="minorHAnsi"/>
        </w:rPr>
        <w:t xml:space="preserve"> Area-Based Approach to Development Emergency Initiative (ABADEI 2.0)</w:t>
      </w:r>
      <w:r w:rsidR="00474291" w:rsidRPr="00900B22">
        <w:rPr>
          <w:rFonts w:cstheme="minorHAnsi"/>
        </w:rPr>
        <w:t>,</w:t>
      </w:r>
      <w:r w:rsidRPr="00900B22">
        <w:rPr>
          <w:rFonts w:cstheme="minorHAnsi"/>
        </w:rPr>
        <w:t xml:space="preserve"> implementing </w:t>
      </w:r>
      <w:r w:rsidR="00584CE1" w:rsidRPr="00900B22">
        <w:rPr>
          <w:rFonts w:cstheme="minorHAnsi"/>
        </w:rPr>
        <w:t>the</w:t>
      </w:r>
      <w:r w:rsidRPr="00900B22">
        <w:rPr>
          <w:rFonts w:cstheme="minorHAnsi"/>
        </w:rPr>
        <w:t xml:space="preserve"> </w:t>
      </w:r>
      <w:r w:rsidR="00DF52F9" w:rsidRPr="00900B22">
        <w:rPr>
          <w:rFonts w:cstheme="minorHAnsi"/>
          <w:lang w:val="en-GB"/>
        </w:rPr>
        <w:t>Rebuilding Local Economies and Community-based Horticulture (REACH)</w:t>
      </w:r>
      <w:r w:rsidRPr="00900B22">
        <w:rPr>
          <w:rFonts w:cstheme="minorHAnsi"/>
          <w:lang w:val="en-GB"/>
        </w:rPr>
        <w:t xml:space="preserve"> project in the South</w:t>
      </w:r>
      <w:r w:rsidR="00474291" w:rsidRPr="00900B22">
        <w:rPr>
          <w:rFonts w:cstheme="minorHAnsi"/>
          <w:lang w:val="en-GB"/>
        </w:rPr>
        <w:t xml:space="preserve">ern and </w:t>
      </w:r>
      <w:r w:rsidRPr="00900B22">
        <w:rPr>
          <w:rFonts w:cstheme="minorHAnsi"/>
          <w:lang w:val="en-GB"/>
        </w:rPr>
        <w:t xml:space="preserve">Eastern regions of Afghanistan. </w:t>
      </w:r>
      <w:r w:rsidR="00474291" w:rsidRPr="00900B22">
        <w:rPr>
          <w:rFonts w:cstheme="minorHAnsi"/>
        </w:rPr>
        <w:t>REACH</w:t>
      </w:r>
      <w:r w:rsidRPr="00900B22">
        <w:rPr>
          <w:rFonts w:cstheme="minorHAnsi"/>
        </w:rPr>
        <w:t xml:space="preserve"> aims to support highly vulnerable groups, </w:t>
      </w:r>
      <w:r w:rsidR="009A418C" w:rsidRPr="00900B22">
        <w:rPr>
          <w:rFonts w:cstheme="minorHAnsi"/>
        </w:rPr>
        <w:t xml:space="preserve">i.e., </w:t>
      </w:r>
      <w:r w:rsidR="009A418C" w:rsidRPr="00900B22">
        <w:rPr>
          <w:rFonts w:cstheme="minorHAnsi"/>
        </w:rPr>
        <w:lastRenderedPageBreak/>
        <w:t>marginalized farmers,</w:t>
      </w:r>
      <w:r w:rsidRPr="00900B22">
        <w:rPr>
          <w:rFonts w:cstheme="minorHAnsi"/>
        </w:rPr>
        <w:t xml:space="preserve"> women,</w:t>
      </w:r>
      <w:r w:rsidR="009A418C" w:rsidRPr="00900B22">
        <w:rPr>
          <w:rFonts w:cstheme="minorHAnsi"/>
        </w:rPr>
        <w:t xml:space="preserve"> and</w:t>
      </w:r>
      <w:r w:rsidRPr="00900B22">
        <w:rPr>
          <w:rFonts w:cstheme="minorHAnsi"/>
        </w:rPr>
        <w:t xml:space="preserve"> girls using an integrated and environmentally sustainable intervention to strengthen socioeconomic recovery and resilience under </w:t>
      </w:r>
      <w:r w:rsidR="008D3B66" w:rsidRPr="00900B22">
        <w:rPr>
          <w:rFonts w:cstheme="minorHAnsi"/>
        </w:rPr>
        <w:t>two</w:t>
      </w:r>
      <w:r w:rsidRPr="00900B22">
        <w:rPr>
          <w:rFonts w:cstheme="minorHAnsi"/>
        </w:rPr>
        <w:t xml:space="preserve"> intervention strategies</w:t>
      </w:r>
      <w:r w:rsidR="0028708A" w:rsidRPr="00900B22">
        <w:rPr>
          <w:rFonts w:cstheme="minorHAnsi"/>
        </w:rPr>
        <w:t>:</w:t>
      </w:r>
    </w:p>
    <w:p w14:paraId="0F3DA2C2" w14:textId="29A5DCDD" w:rsidR="001678AF" w:rsidRPr="00900B22" w:rsidRDefault="006A096C" w:rsidP="008D3B66">
      <w:pPr>
        <w:pStyle w:val="NoSpacing"/>
        <w:jc w:val="both"/>
        <w:rPr>
          <w:rFonts w:cstheme="minorHAnsi"/>
        </w:rPr>
      </w:pPr>
      <w:r w:rsidRPr="00900B22">
        <w:rPr>
          <w:rFonts w:cstheme="minorHAnsi"/>
        </w:rPr>
        <w:t>Outcome 1: Enhancing local farmers</w:t>
      </w:r>
      <w:r w:rsidR="001678AF" w:rsidRPr="00900B22">
        <w:rPr>
          <w:rFonts w:cstheme="minorHAnsi"/>
        </w:rPr>
        <w:t>’ capacities</w:t>
      </w:r>
      <w:r w:rsidRPr="00900B22">
        <w:rPr>
          <w:rFonts w:cstheme="minorHAnsi"/>
        </w:rPr>
        <w:t xml:space="preserve"> through climate-smart </w:t>
      </w:r>
      <w:r w:rsidR="008D3B66" w:rsidRPr="00900B22">
        <w:rPr>
          <w:rFonts w:cstheme="minorHAnsi"/>
        </w:rPr>
        <w:t>agriculture.</w:t>
      </w:r>
    </w:p>
    <w:p w14:paraId="35246DC3" w14:textId="6320EF4D" w:rsidR="00C50857" w:rsidRPr="00900B22" w:rsidRDefault="006A096C" w:rsidP="008D3B66">
      <w:pPr>
        <w:pStyle w:val="NoSpacing"/>
        <w:jc w:val="both"/>
        <w:rPr>
          <w:rFonts w:cstheme="minorHAnsi"/>
        </w:rPr>
      </w:pPr>
      <w:r w:rsidRPr="00900B22">
        <w:rPr>
          <w:rFonts w:cstheme="minorHAnsi"/>
        </w:rPr>
        <w:t>Outcome 2:</w:t>
      </w:r>
      <w:r w:rsidR="001678AF" w:rsidRPr="00900B22">
        <w:rPr>
          <w:rFonts w:cstheme="minorHAnsi"/>
        </w:rPr>
        <w:t xml:space="preserve"> </w:t>
      </w:r>
      <w:r w:rsidRPr="00900B22">
        <w:rPr>
          <w:rFonts w:cstheme="minorHAnsi"/>
        </w:rPr>
        <w:t xml:space="preserve">Building local businesses' resilience </w:t>
      </w:r>
      <w:r w:rsidR="008D3B66" w:rsidRPr="00900B22">
        <w:rPr>
          <w:rFonts w:cstheme="minorHAnsi"/>
        </w:rPr>
        <w:t>with</w:t>
      </w:r>
      <w:r w:rsidRPr="00900B22">
        <w:rPr>
          <w:rFonts w:cstheme="minorHAnsi"/>
        </w:rPr>
        <w:t xml:space="preserve"> access to finance and market linkages.</w:t>
      </w:r>
    </w:p>
    <w:p w14:paraId="4EC1D352" w14:textId="77777777" w:rsidR="006A096C" w:rsidRPr="00900B22" w:rsidRDefault="006A096C" w:rsidP="006A096C">
      <w:pPr>
        <w:pStyle w:val="NoSpacing"/>
        <w:jc w:val="both"/>
        <w:rPr>
          <w:rFonts w:cstheme="minorHAnsi"/>
        </w:rPr>
      </w:pPr>
    </w:p>
    <w:p w14:paraId="1E3189E4" w14:textId="61D574B5" w:rsidR="0027611C" w:rsidRPr="00900B22" w:rsidRDefault="0027611C" w:rsidP="00F65C0E">
      <w:pPr>
        <w:pStyle w:val="Heading2"/>
        <w:numPr>
          <w:ilvl w:val="0"/>
          <w:numId w:val="5"/>
        </w:numPr>
        <w:spacing w:after="240"/>
        <w:ind w:left="360"/>
        <w:rPr>
          <w:rFonts w:asciiTheme="minorHAnsi" w:hAnsiTheme="minorHAnsi" w:cstheme="minorHAnsi"/>
          <w:b/>
          <w:bCs/>
          <w:color w:val="auto"/>
          <w:sz w:val="22"/>
          <w:szCs w:val="22"/>
          <w:lang w:bidi="ps-AF"/>
        </w:rPr>
      </w:pPr>
      <w:r w:rsidRPr="00900B22">
        <w:rPr>
          <w:rFonts w:asciiTheme="minorHAnsi" w:hAnsiTheme="minorHAnsi" w:cstheme="minorHAnsi"/>
          <w:b/>
          <w:bCs/>
          <w:color w:val="auto"/>
          <w:sz w:val="22"/>
          <w:szCs w:val="22"/>
        </w:rPr>
        <w:t>Purpose</w:t>
      </w:r>
      <w:r w:rsidR="00677292" w:rsidRPr="00900B22">
        <w:rPr>
          <w:rFonts w:asciiTheme="minorHAnsi" w:hAnsiTheme="minorHAnsi" w:cstheme="minorHAnsi"/>
          <w:b/>
          <w:bCs/>
          <w:color w:val="auto"/>
          <w:sz w:val="22"/>
          <w:szCs w:val="22"/>
          <w:lang w:bidi="ps-AF"/>
        </w:rPr>
        <w:t xml:space="preserve"> &amp; Objectives</w:t>
      </w:r>
    </w:p>
    <w:p w14:paraId="5FC3A670" w14:textId="1C35C982" w:rsidR="00E11C71" w:rsidRPr="00470EA1" w:rsidRDefault="00E87649" w:rsidP="00A34140">
      <w:pPr>
        <w:jc w:val="both"/>
        <w:rPr>
          <w:rFonts w:cstheme="minorHAnsi"/>
        </w:rPr>
      </w:pPr>
      <w:r w:rsidRPr="00900B22">
        <w:rPr>
          <w:rFonts w:cstheme="minorHAnsi"/>
        </w:rPr>
        <w:t>Under this</w:t>
      </w:r>
      <w:r w:rsidR="00D644A8" w:rsidRPr="00900B22">
        <w:rPr>
          <w:rFonts w:cstheme="minorHAnsi"/>
        </w:rPr>
        <w:t xml:space="preserve"> </w:t>
      </w:r>
      <w:r w:rsidR="00782C84" w:rsidRPr="00900B22">
        <w:rPr>
          <w:rFonts w:cstheme="minorHAnsi"/>
        </w:rPr>
        <w:t>assignment</w:t>
      </w:r>
      <w:r w:rsidRPr="00900B22">
        <w:rPr>
          <w:rFonts w:cstheme="minorHAnsi"/>
        </w:rPr>
        <w:t xml:space="preserve">, </w:t>
      </w:r>
      <w:r w:rsidR="00777D54" w:rsidRPr="00900B22">
        <w:rPr>
          <w:rFonts w:cstheme="minorHAnsi"/>
        </w:rPr>
        <w:t>corresponding to outcome</w:t>
      </w:r>
      <w:r w:rsidR="00504F6B" w:rsidRPr="00900B22">
        <w:rPr>
          <w:rFonts w:cstheme="minorHAnsi"/>
        </w:rPr>
        <w:t xml:space="preserve"> </w:t>
      </w:r>
      <w:r w:rsidR="00D501D7" w:rsidRPr="00900B22">
        <w:rPr>
          <w:rFonts w:cstheme="minorHAnsi"/>
        </w:rPr>
        <w:t>2,</w:t>
      </w:r>
      <w:r w:rsidR="00777D54" w:rsidRPr="00900B22">
        <w:rPr>
          <w:rFonts w:cstheme="minorHAnsi"/>
        </w:rPr>
        <w:t xml:space="preserve"> </w:t>
      </w:r>
      <w:r w:rsidR="001979A6" w:rsidRPr="00900B22">
        <w:rPr>
          <w:rFonts w:cstheme="minorHAnsi"/>
        </w:rPr>
        <w:t>NCA</w:t>
      </w:r>
      <w:r w:rsidRPr="00900B22">
        <w:rPr>
          <w:rFonts w:cstheme="minorHAnsi"/>
        </w:rPr>
        <w:t xml:space="preserve"> </w:t>
      </w:r>
      <w:r w:rsidR="00FD7598" w:rsidRPr="00900B22">
        <w:rPr>
          <w:rFonts w:cstheme="minorHAnsi"/>
        </w:rPr>
        <w:t>will</w:t>
      </w:r>
      <w:r w:rsidRPr="00900B22">
        <w:rPr>
          <w:rFonts w:cstheme="minorHAnsi"/>
        </w:rPr>
        <w:t xml:space="preserve"> provide</w:t>
      </w:r>
      <w:r w:rsidR="00A137DF" w:rsidRPr="00900B22">
        <w:rPr>
          <w:rFonts w:cstheme="minorHAnsi"/>
        </w:rPr>
        <w:t xml:space="preserve"> business </w:t>
      </w:r>
      <w:r w:rsidR="00631314">
        <w:rPr>
          <w:rFonts w:cstheme="minorHAnsi"/>
        </w:rPr>
        <w:t xml:space="preserve">marketing </w:t>
      </w:r>
      <w:r w:rsidR="00A137DF" w:rsidRPr="00900B22">
        <w:rPr>
          <w:rFonts w:cstheme="minorHAnsi"/>
        </w:rPr>
        <w:t xml:space="preserve">support services to local </w:t>
      </w:r>
      <w:r w:rsidR="00980613" w:rsidRPr="00900B22">
        <w:rPr>
          <w:rFonts w:cstheme="minorHAnsi"/>
        </w:rPr>
        <w:t>enterprises</w:t>
      </w:r>
      <w:r w:rsidR="00CB6484" w:rsidRPr="00900B22">
        <w:rPr>
          <w:rFonts w:cstheme="minorHAnsi"/>
        </w:rPr>
        <w:t xml:space="preserve"> with </w:t>
      </w:r>
      <w:r w:rsidR="00144FB7" w:rsidRPr="00900B22">
        <w:rPr>
          <w:rFonts w:cstheme="minorHAnsi"/>
        </w:rPr>
        <w:t>interventions that</w:t>
      </w:r>
      <w:r w:rsidR="00CB6484" w:rsidRPr="00900B22">
        <w:rPr>
          <w:rFonts w:cstheme="minorHAnsi"/>
        </w:rPr>
        <w:t xml:space="preserve"> target to support scaling up, quality, branding, processing, packaging, and link selected value chain to markets</w:t>
      </w:r>
      <w:r w:rsidR="00631314">
        <w:rPr>
          <w:rFonts w:cstheme="minorHAnsi"/>
        </w:rPr>
        <w:t xml:space="preserve"> through development</w:t>
      </w:r>
      <w:r w:rsidR="00F3670E">
        <w:rPr>
          <w:rFonts w:cstheme="minorHAnsi"/>
        </w:rPr>
        <w:t xml:space="preserve"> and setting up an</w:t>
      </w:r>
      <w:r w:rsidR="00631314">
        <w:rPr>
          <w:rFonts w:cstheme="minorHAnsi"/>
        </w:rPr>
        <w:t xml:space="preserve"> </w:t>
      </w:r>
      <w:r w:rsidR="00E11C71">
        <w:rPr>
          <w:rFonts w:cstheme="minorHAnsi"/>
        </w:rPr>
        <w:t>e</w:t>
      </w:r>
      <w:r w:rsidR="00771DF1">
        <w:rPr>
          <w:rFonts w:cstheme="minorHAnsi"/>
        </w:rPr>
        <w:t>-</w:t>
      </w:r>
      <w:r w:rsidR="00E11C71">
        <w:rPr>
          <w:rFonts w:cstheme="minorHAnsi"/>
        </w:rPr>
        <w:t>Commerce platform.</w:t>
      </w:r>
      <w:r w:rsidR="00BA0DEB" w:rsidRPr="00900B22">
        <w:rPr>
          <w:rFonts w:cstheme="minorHAnsi"/>
        </w:rPr>
        <w:t xml:space="preserve"> In accordance with this output, it </w:t>
      </w:r>
      <w:r w:rsidR="00BA0DEB" w:rsidRPr="00470EA1">
        <w:rPr>
          <w:rFonts w:cstheme="minorHAnsi"/>
        </w:rPr>
        <w:t>will</w:t>
      </w:r>
      <w:r w:rsidR="0015461C" w:rsidRPr="00470EA1">
        <w:rPr>
          <w:rFonts w:cstheme="minorHAnsi"/>
        </w:rPr>
        <w:t xml:space="preserve">: </w:t>
      </w:r>
      <w:bookmarkStart w:id="1" w:name="_Hlk145585251"/>
      <w:r w:rsidR="0015461C" w:rsidRPr="00470EA1">
        <w:rPr>
          <w:rFonts w:cstheme="minorHAnsi"/>
        </w:rPr>
        <w:t>a)</w:t>
      </w:r>
      <w:r w:rsidR="00BA0DEB" w:rsidRPr="00470EA1">
        <w:rPr>
          <w:rFonts w:cstheme="minorHAnsi"/>
        </w:rPr>
        <w:t xml:space="preserve"> </w:t>
      </w:r>
      <w:r w:rsidR="00934738" w:rsidRPr="00470EA1">
        <w:rPr>
          <w:rFonts w:cstheme="minorHAnsi"/>
        </w:rPr>
        <w:t xml:space="preserve">Support MSMEs </w:t>
      </w:r>
      <w:r w:rsidR="00771DF1" w:rsidRPr="00470EA1">
        <w:rPr>
          <w:rFonts w:cstheme="minorHAnsi"/>
        </w:rPr>
        <w:t>t</w:t>
      </w:r>
      <w:r w:rsidR="00934738" w:rsidRPr="00470EA1">
        <w:rPr>
          <w:rFonts w:cstheme="minorHAnsi"/>
        </w:rPr>
        <w:t>he majority of which will be women-led businesses</w:t>
      </w:r>
      <w:r w:rsidR="00692BAF" w:rsidRPr="00470EA1">
        <w:rPr>
          <w:rFonts w:cstheme="minorHAnsi"/>
        </w:rPr>
        <w:t>,</w:t>
      </w:r>
      <w:r w:rsidR="00934738" w:rsidRPr="00470EA1">
        <w:rPr>
          <w:rFonts w:cstheme="minorHAnsi"/>
        </w:rPr>
        <w:t xml:space="preserve"> with </w:t>
      </w:r>
      <w:r w:rsidR="00771DF1" w:rsidRPr="00470EA1">
        <w:rPr>
          <w:rFonts w:cstheme="minorHAnsi"/>
        </w:rPr>
        <w:t>growing their market reach</w:t>
      </w:r>
      <w:r w:rsidR="00835E71" w:rsidRPr="00470EA1">
        <w:rPr>
          <w:rFonts w:cstheme="minorHAnsi"/>
        </w:rPr>
        <w:t xml:space="preserve"> through the </w:t>
      </w:r>
      <w:r w:rsidR="00627587" w:rsidRPr="00470EA1">
        <w:rPr>
          <w:rFonts w:cstheme="minorHAnsi"/>
        </w:rPr>
        <w:t>establishment of an e</w:t>
      </w:r>
      <w:r w:rsidR="00835E71" w:rsidRPr="00470EA1">
        <w:rPr>
          <w:rFonts w:cstheme="minorHAnsi"/>
        </w:rPr>
        <w:t>-</w:t>
      </w:r>
      <w:r w:rsidR="00627587" w:rsidRPr="00470EA1">
        <w:rPr>
          <w:rFonts w:cstheme="minorHAnsi"/>
        </w:rPr>
        <w:t xml:space="preserve">Commerce platform </w:t>
      </w:r>
      <w:r w:rsidR="0015461C" w:rsidRPr="00470EA1">
        <w:rPr>
          <w:rFonts w:cstheme="minorHAnsi"/>
        </w:rPr>
        <w:t xml:space="preserve"> b)</w:t>
      </w:r>
      <w:r w:rsidR="00BA0DEB" w:rsidRPr="00470EA1">
        <w:rPr>
          <w:rFonts w:cstheme="minorHAnsi"/>
        </w:rPr>
        <w:t xml:space="preserve"> </w:t>
      </w:r>
      <w:r w:rsidR="00934738" w:rsidRPr="00470EA1">
        <w:rPr>
          <w:rFonts w:cstheme="minorHAnsi"/>
        </w:rPr>
        <w:t xml:space="preserve">Provide  </w:t>
      </w:r>
      <w:r w:rsidR="00835E71" w:rsidRPr="00470EA1">
        <w:rPr>
          <w:rFonts w:cstheme="minorHAnsi"/>
        </w:rPr>
        <w:t xml:space="preserve">funding for setting up the necessary infrastructure for digital marketing including </w:t>
      </w:r>
      <w:r w:rsidR="00934738" w:rsidRPr="00470EA1">
        <w:rPr>
          <w:rFonts w:cstheme="minorHAnsi"/>
        </w:rPr>
        <w:t>support</w:t>
      </w:r>
      <w:r w:rsidR="00835E71" w:rsidRPr="00470EA1">
        <w:rPr>
          <w:rFonts w:cstheme="minorHAnsi"/>
        </w:rPr>
        <w:t>ing</w:t>
      </w:r>
      <w:r w:rsidR="00934738" w:rsidRPr="00470EA1">
        <w:rPr>
          <w:rFonts w:cstheme="minorHAnsi"/>
        </w:rPr>
        <w:t xml:space="preserve"> </w:t>
      </w:r>
      <w:r w:rsidR="00991A65" w:rsidRPr="00470EA1">
        <w:rPr>
          <w:rFonts w:cstheme="minorHAnsi"/>
        </w:rPr>
        <w:t xml:space="preserve">for the  qualifying women </w:t>
      </w:r>
      <w:r w:rsidR="00934738" w:rsidRPr="00470EA1">
        <w:rPr>
          <w:rFonts w:cstheme="minorHAnsi"/>
        </w:rPr>
        <w:t xml:space="preserve"> MSMEs</w:t>
      </w:r>
      <w:r w:rsidR="00991A65" w:rsidRPr="00470EA1">
        <w:rPr>
          <w:rFonts w:cstheme="minorHAnsi"/>
        </w:rPr>
        <w:t xml:space="preserve"> with</w:t>
      </w:r>
      <w:r w:rsidR="00082C8E" w:rsidRPr="00470EA1">
        <w:rPr>
          <w:rFonts w:ascii="Calibri" w:eastAsia="Times New Roman" w:hAnsi="Calibri" w:cs="Calibri"/>
          <w:color w:val="000000"/>
        </w:rPr>
        <w:t xml:space="preserve">  tools to engage in e-commerce  </w:t>
      </w:r>
      <w:r w:rsidR="00835E71" w:rsidRPr="00470EA1">
        <w:rPr>
          <w:rFonts w:ascii="Calibri" w:eastAsia="Times New Roman" w:hAnsi="Calibri" w:cs="Calibri"/>
          <w:color w:val="000000"/>
        </w:rPr>
        <w:t xml:space="preserve">such as </w:t>
      </w:r>
      <w:r w:rsidR="00082C8E" w:rsidRPr="00470EA1">
        <w:rPr>
          <w:rFonts w:ascii="Calibri" w:eastAsia="Times New Roman" w:hAnsi="Calibri" w:cs="Calibri"/>
          <w:color w:val="000000"/>
        </w:rPr>
        <w:t>smart phones and credit to enable beneficiaries to access platform)</w:t>
      </w:r>
      <w:r w:rsidR="00082C8E" w:rsidRPr="00470EA1">
        <w:rPr>
          <w:rFonts w:cstheme="minorHAnsi"/>
        </w:rPr>
        <w:t xml:space="preserve"> </w:t>
      </w:r>
      <w:r w:rsidR="00777D54" w:rsidRPr="00470EA1">
        <w:rPr>
          <w:rFonts w:cstheme="minorHAnsi"/>
        </w:rPr>
        <w:t>; c)</w:t>
      </w:r>
      <w:r w:rsidR="001C42CE" w:rsidRPr="00470EA1">
        <w:rPr>
          <w:rFonts w:cstheme="minorHAnsi"/>
        </w:rPr>
        <w:t xml:space="preserve"> Invest in </w:t>
      </w:r>
      <w:r w:rsidR="00835E71" w:rsidRPr="00470EA1">
        <w:rPr>
          <w:rFonts w:cstheme="minorHAnsi"/>
        </w:rPr>
        <w:t xml:space="preserve">training of qualifying </w:t>
      </w:r>
      <w:r w:rsidR="00835E71" w:rsidRPr="00470EA1">
        <w:rPr>
          <w:rFonts w:ascii="Calibri" w:eastAsia="Times New Roman" w:hAnsi="Calibri" w:cs="Calibri"/>
          <w:color w:val="000000"/>
        </w:rPr>
        <w:t>w</w:t>
      </w:r>
      <w:r w:rsidR="00A34140" w:rsidRPr="00470EA1">
        <w:rPr>
          <w:rFonts w:ascii="Calibri" w:eastAsia="Times New Roman" w:hAnsi="Calibri" w:cs="Calibri"/>
          <w:color w:val="000000"/>
        </w:rPr>
        <w:t xml:space="preserve">omen entrepreneurs </w:t>
      </w:r>
      <w:r w:rsidR="00835E71" w:rsidRPr="00470EA1">
        <w:rPr>
          <w:rFonts w:ascii="Calibri" w:eastAsia="Times New Roman" w:hAnsi="Calibri" w:cs="Calibri"/>
          <w:color w:val="000000"/>
        </w:rPr>
        <w:t xml:space="preserve">to ensure the beneficiaries are able to use the </w:t>
      </w:r>
      <w:r w:rsidR="00A34140" w:rsidRPr="00470EA1">
        <w:rPr>
          <w:rFonts w:ascii="Calibri" w:eastAsia="Times New Roman" w:hAnsi="Calibri" w:cs="Calibri"/>
          <w:color w:val="000000"/>
        </w:rPr>
        <w:t xml:space="preserve"> e-commerce (cost estimate includes consultancy fees for training beneficiaries</w:t>
      </w:r>
      <w:r w:rsidR="00835E71" w:rsidRPr="00470EA1">
        <w:rPr>
          <w:rFonts w:ascii="Calibri" w:eastAsia="Times New Roman" w:hAnsi="Calibri" w:cs="Calibri"/>
          <w:color w:val="000000"/>
        </w:rPr>
        <w:t>)</w:t>
      </w:r>
      <w:r w:rsidR="00A34140" w:rsidRPr="00470EA1">
        <w:rPr>
          <w:rFonts w:cstheme="minorHAnsi"/>
        </w:rPr>
        <w:t xml:space="preserve"> </w:t>
      </w:r>
      <w:bookmarkEnd w:id="1"/>
      <w:r w:rsidR="00D644A8" w:rsidRPr="00470EA1">
        <w:rPr>
          <w:rFonts w:cstheme="minorHAnsi"/>
        </w:rPr>
        <w:t xml:space="preserve">For </w:t>
      </w:r>
      <w:r w:rsidR="006A286E" w:rsidRPr="00470EA1">
        <w:rPr>
          <w:rFonts w:cstheme="minorHAnsi"/>
        </w:rPr>
        <w:t xml:space="preserve">the </w:t>
      </w:r>
      <w:r w:rsidR="00777D54" w:rsidRPr="00470EA1">
        <w:rPr>
          <w:rFonts w:cstheme="minorHAnsi"/>
        </w:rPr>
        <w:t xml:space="preserve">above </w:t>
      </w:r>
      <w:r w:rsidR="00D644A8" w:rsidRPr="00470EA1">
        <w:rPr>
          <w:rFonts w:cstheme="minorHAnsi"/>
        </w:rPr>
        <w:t>purpose</w:t>
      </w:r>
      <w:r w:rsidR="00777D54" w:rsidRPr="00470EA1">
        <w:rPr>
          <w:rFonts w:cstheme="minorHAnsi"/>
        </w:rPr>
        <w:t xml:space="preserve"> and objectives</w:t>
      </w:r>
      <w:r w:rsidR="00D644A8" w:rsidRPr="00470EA1">
        <w:rPr>
          <w:rFonts w:cstheme="minorHAnsi"/>
        </w:rPr>
        <w:t xml:space="preserve">, NCA intends to </w:t>
      </w:r>
      <w:r w:rsidR="00414F92" w:rsidRPr="00470EA1">
        <w:rPr>
          <w:rFonts w:cstheme="minorHAnsi"/>
        </w:rPr>
        <w:t>employ</w:t>
      </w:r>
      <w:r w:rsidR="009205BC" w:rsidRPr="00470EA1">
        <w:rPr>
          <w:rFonts w:cstheme="minorHAnsi"/>
        </w:rPr>
        <w:t xml:space="preserve"> the </w:t>
      </w:r>
      <w:r w:rsidR="00FC75CB" w:rsidRPr="00470EA1">
        <w:rPr>
          <w:rFonts w:cstheme="minorHAnsi"/>
        </w:rPr>
        <w:t>services of</w:t>
      </w:r>
      <w:r w:rsidR="00D644A8" w:rsidRPr="00470EA1">
        <w:rPr>
          <w:rFonts w:cstheme="minorHAnsi"/>
        </w:rPr>
        <w:t xml:space="preserve"> a</w:t>
      </w:r>
      <w:r w:rsidR="006D7F43" w:rsidRPr="00470EA1">
        <w:rPr>
          <w:rFonts w:cstheme="minorHAnsi"/>
        </w:rPr>
        <w:t xml:space="preserve"> consulting firm </w:t>
      </w:r>
      <w:r w:rsidR="009205BC" w:rsidRPr="00470EA1">
        <w:rPr>
          <w:rFonts w:cstheme="minorHAnsi"/>
        </w:rPr>
        <w:t xml:space="preserve">specialized </w:t>
      </w:r>
      <w:r w:rsidR="00D644A8" w:rsidRPr="00470EA1">
        <w:rPr>
          <w:rFonts w:cstheme="minorHAnsi"/>
        </w:rPr>
        <w:t>in</w:t>
      </w:r>
      <w:r w:rsidR="00C33692" w:rsidRPr="00470EA1">
        <w:rPr>
          <w:rFonts w:cstheme="minorHAnsi"/>
        </w:rPr>
        <w:t xml:space="preserve"> </w:t>
      </w:r>
      <w:r w:rsidR="008006B4" w:rsidRPr="00470EA1">
        <w:rPr>
          <w:rFonts w:cstheme="minorHAnsi"/>
        </w:rPr>
        <w:t>digital marketing</w:t>
      </w:r>
      <w:r w:rsidR="00C33692" w:rsidRPr="00470EA1">
        <w:rPr>
          <w:rFonts w:cstheme="minorHAnsi"/>
        </w:rPr>
        <w:t xml:space="preserve"> </w:t>
      </w:r>
      <w:r w:rsidR="00900B22" w:rsidRPr="00470EA1">
        <w:rPr>
          <w:rFonts w:cstheme="minorHAnsi"/>
        </w:rPr>
        <w:t xml:space="preserve"> to</w:t>
      </w:r>
      <w:r w:rsidR="006A286E" w:rsidRPr="00470EA1">
        <w:rPr>
          <w:rFonts w:cstheme="minorHAnsi"/>
        </w:rPr>
        <w:t xml:space="preserve"> </w:t>
      </w:r>
      <w:r w:rsidR="00FE6746" w:rsidRPr="00470EA1">
        <w:rPr>
          <w:rFonts w:cstheme="minorHAnsi"/>
        </w:rPr>
        <w:t xml:space="preserve">develop an </w:t>
      </w:r>
      <w:r w:rsidR="008006B4" w:rsidRPr="00470EA1">
        <w:rPr>
          <w:rFonts w:cstheme="minorHAnsi"/>
        </w:rPr>
        <w:t>e-C</w:t>
      </w:r>
      <w:r w:rsidR="006967C8" w:rsidRPr="00470EA1">
        <w:rPr>
          <w:rFonts w:cstheme="minorHAnsi"/>
        </w:rPr>
        <w:t>ommerce</w:t>
      </w:r>
      <w:r w:rsidR="00FE6746" w:rsidRPr="00470EA1">
        <w:rPr>
          <w:rFonts w:cstheme="minorHAnsi"/>
        </w:rPr>
        <w:t xml:space="preserve"> platf</w:t>
      </w:r>
      <w:r w:rsidR="002C3210" w:rsidRPr="00470EA1">
        <w:rPr>
          <w:rFonts w:cstheme="minorHAnsi"/>
        </w:rPr>
        <w:t xml:space="preserve">orm for 50 women based MSMEs  and provide training and </w:t>
      </w:r>
      <w:r w:rsidR="000E3315" w:rsidRPr="00470EA1">
        <w:rPr>
          <w:rFonts w:cstheme="minorHAnsi"/>
        </w:rPr>
        <w:t xml:space="preserve">equipment to </w:t>
      </w:r>
      <w:r w:rsidR="008006B4" w:rsidRPr="00470EA1">
        <w:rPr>
          <w:rFonts w:cstheme="minorHAnsi"/>
        </w:rPr>
        <w:t>enable the beneficiaries to engage in e-trading.</w:t>
      </w:r>
      <w:r w:rsidR="000E3315" w:rsidRPr="00470EA1">
        <w:rPr>
          <w:rFonts w:cstheme="minorHAnsi"/>
        </w:rPr>
        <w:t xml:space="preserve"> </w:t>
      </w:r>
      <w:r w:rsidR="008006B4" w:rsidRPr="00470EA1">
        <w:rPr>
          <w:rFonts w:cstheme="minorHAnsi"/>
        </w:rPr>
        <w:t>T</w:t>
      </w:r>
      <w:r w:rsidR="000E3315" w:rsidRPr="00470EA1">
        <w:rPr>
          <w:rFonts w:cstheme="minorHAnsi"/>
        </w:rPr>
        <w:t>he firm ho</w:t>
      </w:r>
      <w:r w:rsidR="008006B4" w:rsidRPr="00470EA1">
        <w:rPr>
          <w:rFonts w:cstheme="minorHAnsi"/>
        </w:rPr>
        <w:t>st</w:t>
      </w:r>
      <w:r w:rsidR="000E3315" w:rsidRPr="00470EA1">
        <w:rPr>
          <w:rFonts w:cstheme="minorHAnsi"/>
        </w:rPr>
        <w:t xml:space="preserve">s and </w:t>
      </w:r>
      <w:r w:rsidR="000D3E41" w:rsidRPr="00470EA1">
        <w:rPr>
          <w:rFonts w:cstheme="minorHAnsi"/>
        </w:rPr>
        <w:t>maintains</w:t>
      </w:r>
      <w:r w:rsidR="000E3315" w:rsidRPr="00470EA1">
        <w:rPr>
          <w:rFonts w:cstheme="minorHAnsi"/>
        </w:rPr>
        <w:t xml:space="preserve"> the e</w:t>
      </w:r>
      <w:r w:rsidR="006967C8" w:rsidRPr="00470EA1">
        <w:rPr>
          <w:rFonts w:cstheme="minorHAnsi"/>
        </w:rPr>
        <w:t>-commerce</w:t>
      </w:r>
      <w:r w:rsidR="000E3315" w:rsidRPr="00470EA1">
        <w:rPr>
          <w:rFonts w:cstheme="minorHAnsi"/>
        </w:rPr>
        <w:t xml:space="preserve"> </w:t>
      </w:r>
      <w:r w:rsidR="00470EA1" w:rsidRPr="00470EA1">
        <w:rPr>
          <w:rFonts w:cstheme="minorHAnsi"/>
        </w:rPr>
        <w:t>platform in</w:t>
      </w:r>
      <w:r w:rsidR="00730EE4" w:rsidRPr="00470EA1">
        <w:rPr>
          <w:rFonts w:cstheme="minorHAnsi"/>
        </w:rPr>
        <w:t xml:space="preserve"> the </w:t>
      </w:r>
      <w:r w:rsidR="006967C8" w:rsidRPr="00470EA1">
        <w:rPr>
          <w:rFonts w:cstheme="minorHAnsi"/>
        </w:rPr>
        <w:t>t</w:t>
      </w:r>
      <w:r w:rsidR="008006B4" w:rsidRPr="00470EA1">
        <w:rPr>
          <w:rFonts w:cstheme="minorHAnsi"/>
        </w:rPr>
        <w:t>wo</w:t>
      </w:r>
      <w:r w:rsidR="006967C8" w:rsidRPr="00470EA1">
        <w:rPr>
          <w:rFonts w:cstheme="minorHAnsi"/>
        </w:rPr>
        <w:t xml:space="preserve"> </w:t>
      </w:r>
      <w:r w:rsidR="002A24AD" w:rsidRPr="00470EA1">
        <w:rPr>
          <w:rFonts w:cstheme="minorHAnsi"/>
        </w:rPr>
        <w:t xml:space="preserve">Southern </w:t>
      </w:r>
      <w:r w:rsidR="00470EA1" w:rsidRPr="00470EA1">
        <w:rPr>
          <w:rFonts w:cstheme="minorHAnsi"/>
        </w:rPr>
        <w:t>and Eastern</w:t>
      </w:r>
      <w:r w:rsidR="000D3E41" w:rsidRPr="00470EA1">
        <w:rPr>
          <w:rFonts w:cstheme="minorHAnsi"/>
        </w:rPr>
        <w:t xml:space="preserve"> </w:t>
      </w:r>
      <w:r w:rsidR="006A286E" w:rsidRPr="00470EA1">
        <w:rPr>
          <w:rFonts w:cstheme="minorHAnsi"/>
        </w:rPr>
        <w:t>r</w:t>
      </w:r>
      <w:r w:rsidR="00730EE4" w:rsidRPr="00470EA1">
        <w:rPr>
          <w:rFonts w:cstheme="minorHAnsi"/>
        </w:rPr>
        <w:t>egions</w:t>
      </w:r>
      <w:r w:rsidR="00CB2575" w:rsidRPr="00470EA1">
        <w:rPr>
          <w:rFonts w:cstheme="minorHAnsi"/>
        </w:rPr>
        <w:t>.</w:t>
      </w:r>
      <w:r w:rsidR="00132099" w:rsidRPr="00470EA1">
        <w:rPr>
          <w:rFonts w:cstheme="minorHAnsi"/>
        </w:rPr>
        <w:t xml:space="preserve"> </w:t>
      </w:r>
      <w:r w:rsidR="00DA6C21" w:rsidRPr="00470EA1">
        <w:rPr>
          <w:rFonts w:cstheme="minorHAnsi"/>
        </w:rPr>
        <w:t xml:space="preserve">The </w:t>
      </w:r>
      <w:r w:rsidR="006A286E" w:rsidRPr="00470EA1">
        <w:rPr>
          <w:rFonts w:cstheme="minorHAnsi"/>
        </w:rPr>
        <w:t xml:space="preserve">consultant will </w:t>
      </w:r>
      <w:r w:rsidR="00132099" w:rsidRPr="00470EA1">
        <w:rPr>
          <w:rFonts w:cstheme="minorHAnsi"/>
        </w:rPr>
        <w:t xml:space="preserve">also </w:t>
      </w:r>
      <w:r w:rsidR="00CC75A1" w:rsidRPr="00470EA1">
        <w:rPr>
          <w:rFonts w:cstheme="minorHAnsi"/>
        </w:rPr>
        <w:t xml:space="preserve">develop a business </w:t>
      </w:r>
      <w:r w:rsidR="000D3E41" w:rsidRPr="00470EA1">
        <w:rPr>
          <w:rFonts w:cstheme="minorHAnsi"/>
        </w:rPr>
        <w:t xml:space="preserve">plan, </w:t>
      </w:r>
      <w:proofErr w:type="gramStart"/>
      <w:r w:rsidR="000D3E41" w:rsidRPr="00470EA1">
        <w:rPr>
          <w:rFonts w:cstheme="minorHAnsi"/>
        </w:rPr>
        <w:t>strategy</w:t>
      </w:r>
      <w:proofErr w:type="gramEnd"/>
      <w:r w:rsidR="00227000" w:rsidRPr="00470EA1">
        <w:rPr>
          <w:rFonts w:cstheme="minorHAnsi"/>
        </w:rPr>
        <w:t xml:space="preserve"> and road map </w:t>
      </w:r>
      <w:r w:rsidR="00DA6C21" w:rsidRPr="00470EA1">
        <w:rPr>
          <w:rFonts w:cstheme="minorHAnsi"/>
        </w:rPr>
        <w:t xml:space="preserve">for the roll-out and scaling up the use </w:t>
      </w:r>
      <w:r w:rsidR="00227000" w:rsidRPr="00470EA1">
        <w:rPr>
          <w:rFonts w:cstheme="minorHAnsi"/>
        </w:rPr>
        <w:t xml:space="preserve">of the </w:t>
      </w:r>
      <w:r w:rsidR="006967C8" w:rsidRPr="00470EA1">
        <w:rPr>
          <w:rFonts w:cstheme="minorHAnsi"/>
        </w:rPr>
        <w:t>e-commerce</w:t>
      </w:r>
      <w:r w:rsidR="00227000" w:rsidRPr="00470EA1">
        <w:rPr>
          <w:rFonts w:cstheme="minorHAnsi"/>
        </w:rPr>
        <w:t xml:space="preserve"> </w:t>
      </w:r>
      <w:r w:rsidR="000D3E41" w:rsidRPr="00470EA1">
        <w:rPr>
          <w:rFonts w:cstheme="minorHAnsi"/>
        </w:rPr>
        <w:t xml:space="preserve">platform. </w:t>
      </w:r>
      <w:r w:rsidR="00DA6C21" w:rsidRPr="00470EA1">
        <w:rPr>
          <w:rFonts w:cstheme="minorHAnsi"/>
        </w:rPr>
        <w:t xml:space="preserve">In addition to </w:t>
      </w:r>
      <w:r w:rsidR="00470EA1" w:rsidRPr="00470EA1">
        <w:rPr>
          <w:rFonts w:cstheme="minorHAnsi"/>
        </w:rPr>
        <w:t>this, the</w:t>
      </w:r>
      <w:r w:rsidR="00DA6C21" w:rsidRPr="00470EA1">
        <w:rPr>
          <w:rFonts w:cstheme="minorHAnsi"/>
        </w:rPr>
        <w:t xml:space="preserve"> consultancy will support in addressing the </w:t>
      </w:r>
      <w:proofErr w:type="spellStart"/>
      <w:r w:rsidR="00DA6C21" w:rsidRPr="00470EA1">
        <w:rPr>
          <w:rFonts w:cstheme="minorHAnsi"/>
        </w:rPr>
        <w:t>the</w:t>
      </w:r>
      <w:proofErr w:type="spellEnd"/>
      <w:r w:rsidR="00F04D76" w:rsidRPr="00470EA1">
        <w:rPr>
          <w:rFonts w:cstheme="minorHAnsi"/>
        </w:rPr>
        <w:t xml:space="preserve"> </w:t>
      </w:r>
      <w:r w:rsidR="00692BAF" w:rsidRPr="00470EA1">
        <w:rPr>
          <w:rFonts w:cstheme="minorHAnsi"/>
        </w:rPr>
        <w:t xml:space="preserve">value addition </w:t>
      </w:r>
      <w:r w:rsidR="00D803E6" w:rsidRPr="00470EA1">
        <w:rPr>
          <w:rFonts w:cstheme="minorHAnsi"/>
        </w:rPr>
        <w:t xml:space="preserve">needs </w:t>
      </w:r>
      <w:r w:rsidR="006A286E" w:rsidRPr="00470EA1">
        <w:rPr>
          <w:rFonts w:cstheme="minorHAnsi"/>
        </w:rPr>
        <w:t>of MSMEs in</w:t>
      </w:r>
      <w:r w:rsidR="00EC4595" w:rsidRPr="00470EA1">
        <w:rPr>
          <w:rFonts w:cstheme="minorHAnsi"/>
        </w:rPr>
        <w:t xml:space="preserve"> each </w:t>
      </w:r>
      <w:r w:rsidR="00470EA1" w:rsidRPr="00470EA1">
        <w:rPr>
          <w:rFonts w:cstheme="minorHAnsi"/>
        </w:rPr>
        <w:t>region such</w:t>
      </w:r>
      <w:r w:rsidR="006A286E" w:rsidRPr="00470EA1">
        <w:rPr>
          <w:rFonts w:cstheme="minorHAnsi"/>
        </w:rPr>
        <w:t xml:space="preserve"> as </w:t>
      </w:r>
      <w:r w:rsidR="00D803E6" w:rsidRPr="00470EA1">
        <w:rPr>
          <w:rFonts w:cstheme="minorHAnsi"/>
        </w:rPr>
        <w:t xml:space="preserve">processing, </w:t>
      </w:r>
      <w:r w:rsidR="00D07D16" w:rsidRPr="00470EA1">
        <w:rPr>
          <w:rFonts w:cstheme="minorHAnsi"/>
        </w:rPr>
        <w:t xml:space="preserve">packaging, </w:t>
      </w:r>
      <w:proofErr w:type="gramStart"/>
      <w:r w:rsidR="00CB463C" w:rsidRPr="00470EA1">
        <w:rPr>
          <w:rFonts w:cstheme="minorHAnsi"/>
        </w:rPr>
        <w:t>branding</w:t>
      </w:r>
      <w:proofErr w:type="gramEnd"/>
      <w:r w:rsidR="00CB463C" w:rsidRPr="00470EA1">
        <w:rPr>
          <w:rFonts w:cstheme="minorHAnsi"/>
        </w:rPr>
        <w:t xml:space="preserve"> and marketing etc</w:t>
      </w:r>
      <w:r w:rsidR="006A286E" w:rsidRPr="00470EA1">
        <w:rPr>
          <w:rFonts w:cstheme="minorHAnsi"/>
        </w:rPr>
        <w:t>.</w:t>
      </w:r>
    </w:p>
    <w:p w14:paraId="107C3D3B" w14:textId="10FB7EAB" w:rsidR="00414F92" w:rsidRPr="00900B22" w:rsidRDefault="00A600D4" w:rsidP="003515D3">
      <w:pPr>
        <w:jc w:val="both"/>
        <w:rPr>
          <w:rFonts w:cstheme="minorHAnsi"/>
        </w:rPr>
      </w:pPr>
      <w:r w:rsidRPr="00470EA1">
        <w:rPr>
          <w:rFonts w:cstheme="minorHAnsi"/>
        </w:rPr>
        <w:t xml:space="preserve"> The consultant should have experience</w:t>
      </w:r>
      <w:r w:rsidR="005278F3" w:rsidRPr="00470EA1">
        <w:rPr>
          <w:rFonts w:cstheme="minorHAnsi"/>
        </w:rPr>
        <w:t xml:space="preserve"> and understand MSMEs </w:t>
      </w:r>
      <w:r w:rsidR="00311463" w:rsidRPr="00470EA1">
        <w:rPr>
          <w:rFonts w:cstheme="minorHAnsi"/>
        </w:rPr>
        <w:t>a</w:t>
      </w:r>
      <w:r w:rsidR="00842D05" w:rsidRPr="00470EA1">
        <w:rPr>
          <w:rFonts w:cstheme="minorHAnsi"/>
        </w:rPr>
        <w:t>nd women entrepreneurship</w:t>
      </w:r>
      <w:r w:rsidR="00DA6C21">
        <w:rPr>
          <w:rFonts w:cstheme="minorHAnsi"/>
        </w:rPr>
        <w:t xml:space="preserve"> in the </w:t>
      </w:r>
      <w:proofErr w:type="gramStart"/>
      <w:r w:rsidR="00470EA1">
        <w:rPr>
          <w:rFonts w:cstheme="minorHAnsi"/>
        </w:rPr>
        <w:t xml:space="preserve">Afghanistan </w:t>
      </w:r>
      <w:r w:rsidR="00DA6C21">
        <w:rPr>
          <w:rFonts w:cstheme="minorHAnsi"/>
        </w:rPr>
        <w:t xml:space="preserve"> </w:t>
      </w:r>
      <w:r w:rsidR="00470EA1">
        <w:rPr>
          <w:rFonts w:cstheme="minorHAnsi"/>
        </w:rPr>
        <w:t>context</w:t>
      </w:r>
      <w:proofErr w:type="gramEnd"/>
      <w:r w:rsidR="00311463" w:rsidRPr="00900B22">
        <w:rPr>
          <w:rFonts w:cstheme="minorHAnsi"/>
        </w:rPr>
        <w:t>.</w:t>
      </w:r>
      <w:r w:rsidR="00FC75CB" w:rsidRPr="00900B22">
        <w:rPr>
          <w:rFonts w:cstheme="minorHAnsi"/>
        </w:rPr>
        <w:t xml:space="preserve"> </w:t>
      </w:r>
    </w:p>
    <w:p w14:paraId="034DEE95" w14:textId="2B618D19" w:rsidR="00372745" w:rsidRPr="00900B22" w:rsidRDefault="017835FD" w:rsidP="52B79EBC">
      <w:pPr>
        <w:jc w:val="both"/>
        <w:rPr>
          <w:rFonts w:cstheme="minorHAnsi"/>
        </w:rPr>
      </w:pPr>
      <w:r w:rsidRPr="00900B22">
        <w:rPr>
          <w:rFonts w:cstheme="minorHAnsi"/>
        </w:rPr>
        <w:t>T</w:t>
      </w:r>
      <w:r w:rsidR="724ECBA0" w:rsidRPr="00900B22">
        <w:rPr>
          <w:rFonts w:cstheme="minorHAnsi"/>
        </w:rPr>
        <w:t xml:space="preserve">he outcome of the </w:t>
      </w:r>
      <w:r w:rsidR="00DA6C21">
        <w:rPr>
          <w:rFonts w:cstheme="minorHAnsi"/>
        </w:rPr>
        <w:t>e-C</w:t>
      </w:r>
      <w:r w:rsidR="006967C8">
        <w:rPr>
          <w:rFonts w:cstheme="minorHAnsi"/>
        </w:rPr>
        <w:t xml:space="preserve">ommerce </w:t>
      </w:r>
      <w:r w:rsidR="006967C8" w:rsidRPr="00900B22">
        <w:rPr>
          <w:rFonts w:cstheme="minorHAnsi"/>
        </w:rPr>
        <w:t>support</w:t>
      </w:r>
      <w:r w:rsidR="00754F75" w:rsidRPr="00900B22">
        <w:rPr>
          <w:rFonts w:cstheme="minorHAnsi"/>
        </w:rPr>
        <w:t xml:space="preserve"> </w:t>
      </w:r>
      <w:r w:rsidR="6F49C109" w:rsidRPr="00900B22">
        <w:rPr>
          <w:rFonts w:cstheme="minorHAnsi"/>
        </w:rPr>
        <w:t>services</w:t>
      </w:r>
      <w:r w:rsidR="00BC0E54" w:rsidRPr="00900B22">
        <w:rPr>
          <w:rFonts w:cstheme="minorHAnsi"/>
        </w:rPr>
        <w:t xml:space="preserve"> is to </w:t>
      </w:r>
      <w:r w:rsidR="00842D05" w:rsidRPr="00900B22">
        <w:rPr>
          <w:rFonts w:cstheme="minorHAnsi"/>
        </w:rPr>
        <w:t xml:space="preserve">improve the </w:t>
      </w:r>
      <w:r w:rsidR="00684145">
        <w:rPr>
          <w:rFonts w:cstheme="minorHAnsi"/>
        </w:rPr>
        <w:t>mar</w:t>
      </w:r>
      <w:r w:rsidR="00493C9C">
        <w:rPr>
          <w:rFonts w:cstheme="minorHAnsi"/>
        </w:rPr>
        <w:t xml:space="preserve">keting of women led </w:t>
      </w:r>
      <w:r w:rsidR="006967C8">
        <w:rPr>
          <w:rFonts w:cstheme="minorHAnsi"/>
        </w:rPr>
        <w:t xml:space="preserve">MSMEs </w:t>
      </w:r>
      <w:r w:rsidR="006967C8" w:rsidRPr="00900B22">
        <w:rPr>
          <w:rFonts w:cstheme="minorHAnsi"/>
        </w:rPr>
        <w:t>by</w:t>
      </w:r>
      <w:r w:rsidR="00842D05" w:rsidRPr="00900B22">
        <w:rPr>
          <w:rFonts w:cstheme="minorHAnsi"/>
        </w:rPr>
        <w:t xml:space="preserve"> </w:t>
      </w:r>
      <w:r w:rsidR="0037395B" w:rsidRPr="00900B22">
        <w:rPr>
          <w:rFonts w:cstheme="minorHAnsi"/>
        </w:rPr>
        <w:t>providing</w:t>
      </w:r>
      <w:r w:rsidR="00493C9C">
        <w:rPr>
          <w:rFonts w:cstheme="minorHAnsi"/>
        </w:rPr>
        <w:t xml:space="preserve"> a </w:t>
      </w:r>
      <w:r w:rsidR="002A24AD">
        <w:rPr>
          <w:rFonts w:cstheme="minorHAnsi"/>
        </w:rPr>
        <w:t xml:space="preserve">marketing platform, </w:t>
      </w:r>
      <w:r w:rsidR="002A24AD" w:rsidRPr="00900B22">
        <w:rPr>
          <w:rFonts w:cstheme="minorHAnsi"/>
        </w:rPr>
        <w:t>technical</w:t>
      </w:r>
      <w:r w:rsidR="00061332">
        <w:rPr>
          <w:rFonts w:cstheme="minorHAnsi"/>
        </w:rPr>
        <w:t xml:space="preserve"> </w:t>
      </w:r>
      <w:r w:rsidR="00A03633">
        <w:rPr>
          <w:rFonts w:cstheme="minorHAnsi"/>
        </w:rPr>
        <w:t>c</w:t>
      </w:r>
      <w:r w:rsidR="00061332">
        <w:rPr>
          <w:rFonts w:cstheme="minorHAnsi"/>
        </w:rPr>
        <w:t xml:space="preserve">apacity </w:t>
      </w:r>
      <w:r w:rsidR="00A03633">
        <w:rPr>
          <w:rFonts w:cstheme="minorHAnsi"/>
        </w:rPr>
        <w:t>building</w:t>
      </w:r>
      <w:r w:rsidR="00061332">
        <w:rPr>
          <w:rFonts w:cstheme="minorHAnsi"/>
        </w:rPr>
        <w:t xml:space="preserve"> </w:t>
      </w:r>
      <w:r w:rsidR="0037395B" w:rsidRPr="00900B22">
        <w:rPr>
          <w:rFonts w:cstheme="minorHAnsi"/>
        </w:rPr>
        <w:t>and</w:t>
      </w:r>
      <w:r w:rsidR="00061332">
        <w:rPr>
          <w:rFonts w:cstheme="minorHAnsi"/>
        </w:rPr>
        <w:t xml:space="preserve"> equipment </w:t>
      </w:r>
      <w:r w:rsidR="00BA215B">
        <w:rPr>
          <w:rFonts w:cstheme="minorHAnsi"/>
        </w:rPr>
        <w:t xml:space="preserve">to use to connect </w:t>
      </w:r>
      <w:r w:rsidR="00C34A62">
        <w:rPr>
          <w:rFonts w:cstheme="minorHAnsi"/>
        </w:rPr>
        <w:t xml:space="preserve">to platform </w:t>
      </w:r>
      <w:r w:rsidR="002A24AD">
        <w:rPr>
          <w:rFonts w:cstheme="minorHAnsi"/>
        </w:rPr>
        <w:t xml:space="preserve">in </w:t>
      </w:r>
      <w:r w:rsidR="00C34A62">
        <w:rPr>
          <w:rFonts w:cstheme="minorHAnsi"/>
        </w:rPr>
        <w:t>t</w:t>
      </w:r>
      <w:r w:rsidR="00193C9D" w:rsidRPr="00900B22">
        <w:rPr>
          <w:rFonts w:cstheme="minorHAnsi"/>
        </w:rPr>
        <w:t xml:space="preserve">argeted </w:t>
      </w:r>
      <w:r w:rsidR="0037395B" w:rsidRPr="00900B22">
        <w:rPr>
          <w:rFonts w:cstheme="minorHAnsi"/>
        </w:rPr>
        <w:t>areas</w:t>
      </w:r>
      <w:r w:rsidR="00193C9D" w:rsidRPr="00900B22">
        <w:rPr>
          <w:rFonts w:cstheme="minorHAnsi"/>
        </w:rPr>
        <w:t xml:space="preserve"> of </w:t>
      </w:r>
      <w:r w:rsidR="006F032D" w:rsidRPr="00900B22">
        <w:rPr>
          <w:rFonts w:cstheme="minorHAnsi"/>
        </w:rPr>
        <w:t>the South</w:t>
      </w:r>
      <w:r w:rsidR="00193C9D" w:rsidRPr="00900B22">
        <w:rPr>
          <w:rFonts w:cstheme="minorHAnsi"/>
        </w:rPr>
        <w:t xml:space="preserve"> </w:t>
      </w:r>
      <w:r w:rsidR="0003325F" w:rsidRPr="00900B22">
        <w:rPr>
          <w:rFonts w:cstheme="minorHAnsi"/>
        </w:rPr>
        <w:t>and East Regions.</w:t>
      </w:r>
      <w:r w:rsidR="0037395B" w:rsidRPr="00900B22">
        <w:rPr>
          <w:rFonts w:cstheme="minorHAnsi"/>
        </w:rPr>
        <w:t xml:space="preserve"> </w:t>
      </w:r>
      <w:bookmarkStart w:id="2" w:name="_Hlk137048078"/>
    </w:p>
    <w:bookmarkEnd w:id="2"/>
    <w:p w14:paraId="6DF8E2F6" w14:textId="63CF9C37" w:rsidR="00677292" w:rsidRPr="00900B22" w:rsidRDefault="00677292" w:rsidP="00677292">
      <w:pPr>
        <w:jc w:val="both"/>
        <w:rPr>
          <w:rFonts w:eastAsiaTheme="minorEastAsia" w:cstheme="minorHAnsi"/>
        </w:rPr>
      </w:pPr>
      <w:r w:rsidRPr="00900B22">
        <w:rPr>
          <w:rFonts w:eastAsiaTheme="minorEastAsia" w:cstheme="minorHAnsi"/>
        </w:rPr>
        <w:t xml:space="preserve">The specific objectives of the assignment </w:t>
      </w:r>
      <w:r w:rsidR="00AC7FF3" w:rsidRPr="00900B22">
        <w:rPr>
          <w:rFonts w:eastAsiaTheme="minorEastAsia" w:cstheme="minorHAnsi"/>
        </w:rPr>
        <w:t>are</w:t>
      </w:r>
      <w:r w:rsidR="00AC722C" w:rsidRPr="00900B22">
        <w:rPr>
          <w:rFonts w:eastAsiaTheme="minorEastAsia" w:cstheme="minorHAnsi"/>
        </w:rPr>
        <w:t>:</w:t>
      </w:r>
    </w:p>
    <w:p w14:paraId="6053AA59" w14:textId="690F8C1C" w:rsidR="0083739E" w:rsidRPr="00550FCB" w:rsidRDefault="0083739E" w:rsidP="00550FCB">
      <w:pPr>
        <w:numPr>
          <w:ilvl w:val="1"/>
          <w:numId w:val="22"/>
        </w:numPr>
        <w:pBdr>
          <w:top w:val="single" w:sz="2" w:space="0" w:color="D9D9E3"/>
          <w:left w:val="single" w:sz="2" w:space="5" w:color="D9D9E3"/>
          <w:bottom w:val="single" w:sz="2" w:space="0" w:color="D9D9E3"/>
          <w:right w:val="single" w:sz="2" w:space="0" w:color="D9D9E3"/>
        </w:pBdr>
        <w:spacing w:after="0" w:line="240" w:lineRule="auto"/>
        <w:jc w:val="both"/>
        <w:rPr>
          <w:rFonts w:ascii="Calibri" w:eastAsia="Times New Roman" w:hAnsi="Calibri" w:cs="Calibri"/>
        </w:rPr>
      </w:pPr>
      <w:bookmarkStart w:id="3" w:name="_Hlk150730106"/>
      <w:r w:rsidRPr="00550FCB">
        <w:rPr>
          <w:rFonts w:ascii="Calibri" w:eastAsia="Times New Roman" w:hAnsi="Calibri" w:cs="Calibri"/>
        </w:rPr>
        <w:t xml:space="preserve">Conducting a thorough analysis of the current </w:t>
      </w:r>
      <w:r w:rsidR="002A24AD" w:rsidRPr="00550FCB">
        <w:rPr>
          <w:rFonts w:ascii="Calibri" w:eastAsia="Times New Roman" w:hAnsi="Calibri" w:cs="Calibri"/>
        </w:rPr>
        <w:t>e</w:t>
      </w:r>
      <w:r w:rsidRPr="00550FCB">
        <w:rPr>
          <w:rFonts w:ascii="Calibri" w:eastAsia="Times New Roman" w:hAnsi="Calibri" w:cs="Calibri"/>
        </w:rPr>
        <w:t>-</w:t>
      </w:r>
      <w:r w:rsidR="002A24AD" w:rsidRPr="00550FCB">
        <w:rPr>
          <w:rFonts w:ascii="Calibri" w:eastAsia="Times New Roman" w:hAnsi="Calibri" w:cs="Calibri"/>
        </w:rPr>
        <w:t>C</w:t>
      </w:r>
      <w:r w:rsidRPr="00550FCB">
        <w:rPr>
          <w:rFonts w:ascii="Calibri" w:eastAsia="Times New Roman" w:hAnsi="Calibri" w:cs="Calibri"/>
        </w:rPr>
        <w:t>ommerce landscape for small MSMEs</w:t>
      </w:r>
      <w:r w:rsidR="002A24AD" w:rsidRPr="00550FCB">
        <w:rPr>
          <w:rFonts w:ascii="Calibri" w:eastAsia="Times New Roman" w:hAnsi="Calibri" w:cs="Calibri"/>
        </w:rPr>
        <w:t xml:space="preserve"> in Afghanistan</w:t>
      </w:r>
      <w:r w:rsidRPr="00550FCB">
        <w:rPr>
          <w:rFonts w:ascii="Calibri" w:eastAsia="Times New Roman" w:hAnsi="Calibri" w:cs="Calibri"/>
        </w:rPr>
        <w:t>.</w:t>
      </w:r>
      <w:bookmarkEnd w:id="3"/>
    </w:p>
    <w:p w14:paraId="04BB0CD9" w14:textId="2D35E110" w:rsidR="0083739E" w:rsidRPr="00550FCB" w:rsidRDefault="0083739E" w:rsidP="00550FCB">
      <w:pPr>
        <w:numPr>
          <w:ilvl w:val="1"/>
          <w:numId w:val="22"/>
        </w:numPr>
        <w:pBdr>
          <w:top w:val="single" w:sz="2" w:space="0" w:color="D9D9E3"/>
          <w:left w:val="single" w:sz="2" w:space="5" w:color="D9D9E3"/>
          <w:bottom w:val="single" w:sz="2" w:space="0" w:color="D9D9E3"/>
          <w:right w:val="single" w:sz="2" w:space="0" w:color="D9D9E3"/>
        </w:pBdr>
        <w:spacing w:after="0" w:line="240" w:lineRule="auto"/>
        <w:jc w:val="both"/>
        <w:rPr>
          <w:rFonts w:ascii="Calibri" w:eastAsia="Times New Roman" w:hAnsi="Calibri" w:cs="Calibri"/>
        </w:rPr>
      </w:pPr>
      <w:r w:rsidRPr="00550FCB">
        <w:rPr>
          <w:rFonts w:ascii="Calibri" w:eastAsia="Times New Roman" w:hAnsi="Calibri" w:cs="Calibri"/>
        </w:rPr>
        <w:t xml:space="preserve">Proposing and implementing tailored </w:t>
      </w:r>
      <w:r w:rsidR="002A24AD" w:rsidRPr="00550FCB">
        <w:rPr>
          <w:rFonts w:ascii="Calibri" w:eastAsia="Times New Roman" w:hAnsi="Calibri" w:cs="Calibri"/>
        </w:rPr>
        <w:t>e</w:t>
      </w:r>
      <w:r w:rsidRPr="00550FCB">
        <w:rPr>
          <w:rFonts w:ascii="Calibri" w:eastAsia="Times New Roman" w:hAnsi="Calibri" w:cs="Calibri"/>
        </w:rPr>
        <w:t>-</w:t>
      </w:r>
      <w:r w:rsidR="002A24AD" w:rsidRPr="00550FCB">
        <w:rPr>
          <w:rFonts w:ascii="Calibri" w:eastAsia="Times New Roman" w:hAnsi="Calibri" w:cs="Calibri"/>
        </w:rPr>
        <w:t>C</w:t>
      </w:r>
      <w:r w:rsidRPr="00550FCB">
        <w:rPr>
          <w:rFonts w:ascii="Calibri" w:eastAsia="Times New Roman" w:hAnsi="Calibri" w:cs="Calibri"/>
        </w:rPr>
        <w:t>ommerce solutions that align with the specific needs</w:t>
      </w:r>
      <w:r w:rsidR="002A24AD" w:rsidRPr="00550FCB">
        <w:rPr>
          <w:rFonts w:ascii="Calibri" w:eastAsia="Times New Roman" w:hAnsi="Calibri" w:cs="Calibri"/>
        </w:rPr>
        <w:t>,</w:t>
      </w:r>
      <w:r w:rsidRPr="00550FCB">
        <w:rPr>
          <w:rFonts w:ascii="Calibri" w:eastAsia="Times New Roman" w:hAnsi="Calibri" w:cs="Calibri"/>
        </w:rPr>
        <w:t xml:space="preserve"> </w:t>
      </w:r>
      <w:proofErr w:type="gramStart"/>
      <w:r w:rsidRPr="00550FCB">
        <w:rPr>
          <w:rFonts w:ascii="Calibri" w:eastAsia="Times New Roman" w:hAnsi="Calibri" w:cs="Calibri"/>
        </w:rPr>
        <w:t>challenges</w:t>
      </w:r>
      <w:proofErr w:type="gramEnd"/>
      <w:r w:rsidR="002A24AD" w:rsidRPr="00550FCB">
        <w:rPr>
          <w:rFonts w:ascii="Calibri" w:eastAsia="Times New Roman" w:hAnsi="Calibri" w:cs="Calibri"/>
        </w:rPr>
        <w:t xml:space="preserve"> and capacities</w:t>
      </w:r>
      <w:r w:rsidRPr="00550FCB">
        <w:rPr>
          <w:rFonts w:ascii="Calibri" w:eastAsia="Times New Roman" w:hAnsi="Calibri" w:cs="Calibri"/>
        </w:rPr>
        <w:t xml:space="preserve"> of </w:t>
      </w:r>
      <w:r w:rsidR="002A24AD" w:rsidRPr="00550FCB">
        <w:rPr>
          <w:rFonts w:ascii="Calibri" w:eastAsia="Times New Roman" w:hAnsi="Calibri" w:cs="Calibri"/>
        </w:rPr>
        <w:t>Afghan</w:t>
      </w:r>
      <w:r w:rsidRPr="00550FCB">
        <w:rPr>
          <w:rFonts w:ascii="Calibri" w:eastAsia="Times New Roman" w:hAnsi="Calibri" w:cs="Calibri"/>
        </w:rPr>
        <w:t xml:space="preserve"> MSMEs.</w:t>
      </w:r>
    </w:p>
    <w:p w14:paraId="16E8A59E" w14:textId="74371544" w:rsidR="0083739E" w:rsidRPr="00550FCB" w:rsidRDefault="0083739E" w:rsidP="00550FCB">
      <w:pPr>
        <w:numPr>
          <w:ilvl w:val="1"/>
          <w:numId w:val="22"/>
        </w:numPr>
        <w:pBdr>
          <w:top w:val="single" w:sz="2" w:space="0" w:color="D9D9E3"/>
          <w:left w:val="single" w:sz="2" w:space="5" w:color="D9D9E3"/>
          <w:bottom w:val="single" w:sz="2" w:space="0" w:color="D9D9E3"/>
          <w:right w:val="single" w:sz="2" w:space="0" w:color="D9D9E3"/>
        </w:pBdr>
        <w:spacing w:after="0" w:line="240" w:lineRule="auto"/>
        <w:jc w:val="both"/>
        <w:rPr>
          <w:rFonts w:ascii="Calibri" w:eastAsia="Times New Roman" w:hAnsi="Calibri" w:cs="Calibri"/>
        </w:rPr>
      </w:pPr>
      <w:r w:rsidRPr="00550FCB">
        <w:rPr>
          <w:rFonts w:ascii="Calibri" w:eastAsia="Times New Roman" w:hAnsi="Calibri" w:cs="Calibri"/>
        </w:rPr>
        <w:t>Enhancing existing platforms or building new ones, incorporating user-friendly interfaces, secure payment gateways, and efficient inventory</w:t>
      </w:r>
      <w:r w:rsidR="002A24AD" w:rsidRPr="00550FCB">
        <w:rPr>
          <w:rFonts w:ascii="Calibri" w:eastAsia="Times New Roman" w:hAnsi="Calibri" w:cs="Calibri"/>
        </w:rPr>
        <w:t>/logistics</w:t>
      </w:r>
      <w:r w:rsidRPr="00550FCB">
        <w:rPr>
          <w:rFonts w:ascii="Calibri" w:eastAsia="Times New Roman" w:hAnsi="Calibri" w:cs="Calibri"/>
        </w:rPr>
        <w:t xml:space="preserve"> management systems.</w:t>
      </w:r>
    </w:p>
    <w:p w14:paraId="76266E7E" w14:textId="2B25DC88" w:rsidR="0083739E" w:rsidRPr="00550FCB" w:rsidRDefault="0083739E" w:rsidP="00550FCB">
      <w:pPr>
        <w:numPr>
          <w:ilvl w:val="1"/>
          <w:numId w:val="22"/>
        </w:numPr>
        <w:pBdr>
          <w:top w:val="single" w:sz="2" w:space="0" w:color="D9D9E3"/>
          <w:left w:val="single" w:sz="2" w:space="5" w:color="D9D9E3"/>
          <w:bottom w:val="single" w:sz="2" w:space="0" w:color="D9D9E3"/>
          <w:right w:val="single" w:sz="2" w:space="0" w:color="D9D9E3"/>
        </w:pBdr>
        <w:spacing w:after="0" w:line="240" w:lineRule="auto"/>
        <w:jc w:val="both"/>
        <w:rPr>
          <w:rFonts w:ascii="Calibri" w:eastAsia="Times New Roman" w:hAnsi="Calibri" w:cs="Calibri"/>
        </w:rPr>
      </w:pPr>
      <w:r w:rsidRPr="00550FCB">
        <w:rPr>
          <w:rFonts w:ascii="Calibri" w:eastAsia="Times New Roman" w:hAnsi="Calibri" w:cs="Calibri"/>
        </w:rPr>
        <w:t xml:space="preserve">Providing training and </w:t>
      </w:r>
      <w:r w:rsidR="002A24AD" w:rsidRPr="00550FCB">
        <w:rPr>
          <w:rFonts w:ascii="Calibri" w:eastAsia="Times New Roman" w:hAnsi="Calibri" w:cs="Calibri"/>
        </w:rPr>
        <w:t xml:space="preserve">on-going </w:t>
      </w:r>
      <w:r w:rsidRPr="00550FCB">
        <w:rPr>
          <w:rFonts w:ascii="Calibri" w:eastAsia="Times New Roman" w:hAnsi="Calibri" w:cs="Calibri"/>
        </w:rPr>
        <w:t xml:space="preserve">support to MSMEs on using and maintaining </w:t>
      </w:r>
      <w:r w:rsidR="00470EA1" w:rsidRPr="00550FCB">
        <w:rPr>
          <w:rFonts w:ascii="Calibri" w:eastAsia="Times New Roman" w:hAnsi="Calibri" w:cs="Calibri"/>
        </w:rPr>
        <w:t>e</w:t>
      </w:r>
      <w:r w:rsidRPr="00550FCB">
        <w:rPr>
          <w:rFonts w:ascii="Calibri" w:eastAsia="Times New Roman" w:hAnsi="Calibri" w:cs="Calibri"/>
        </w:rPr>
        <w:t>-</w:t>
      </w:r>
      <w:r w:rsidR="002A24AD" w:rsidRPr="00550FCB">
        <w:rPr>
          <w:rFonts w:ascii="Calibri" w:eastAsia="Times New Roman" w:hAnsi="Calibri" w:cs="Calibri"/>
        </w:rPr>
        <w:t>C</w:t>
      </w:r>
      <w:r w:rsidRPr="00550FCB">
        <w:rPr>
          <w:rFonts w:ascii="Calibri" w:eastAsia="Times New Roman" w:hAnsi="Calibri" w:cs="Calibri"/>
        </w:rPr>
        <w:t>ommerce platforms.</w:t>
      </w:r>
    </w:p>
    <w:p w14:paraId="51D5FC32" w14:textId="70F4A1C3" w:rsidR="00550FCB" w:rsidRPr="00550FCB" w:rsidRDefault="00550FCB" w:rsidP="00550FCB">
      <w:pPr>
        <w:numPr>
          <w:ilvl w:val="1"/>
          <w:numId w:val="22"/>
        </w:numPr>
        <w:pBdr>
          <w:top w:val="single" w:sz="2" w:space="0" w:color="D9D9E3"/>
          <w:left w:val="single" w:sz="2" w:space="5" w:color="D9D9E3"/>
          <w:bottom w:val="single" w:sz="2" w:space="0" w:color="D9D9E3"/>
          <w:right w:val="single" w:sz="2" w:space="0" w:color="D9D9E3"/>
        </w:pBdr>
        <w:spacing w:after="0" w:line="240" w:lineRule="auto"/>
        <w:jc w:val="both"/>
        <w:rPr>
          <w:rFonts w:ascii="Calibri" w:eastAsia="Times New Roman" w:hAnsi="Calibri" w:cs="Calibri"/>
        </w:rPr>
      </w:pPr>
      <w:r w:rsidRPr="00550FCB">
        <w:rPr>
          <w:rFonts w:ascii="Calibri" w:eastAsia="Times New Roman" w:hAnsi="Calibri" w:cs="Calibri"/>
        </w:rPr>
        <w:t>Propose and recommend collaborations with relevant services providers such as domestic and international logistics providers, e-Payment providers, packaging companies, cloud computing providers and domestic IT-developers for sustainability.</w:t>
      </w:r>
    </w:p>
    <w:p w14:paraId="7D0598D6" w14:textId="77777777" w:rsidR="0083739E" w:rsidRPr="00900B22" w:rsidRDefault="0083739E" w:rsidP="00470EA1">
      <w:pPr>
        <w:pStyle w:val="ListParagraph"/>
        <w:jc w:val="both"/>
        <w:rPr>
          <w:rFonts w:eastAsiaTheme="minorEastAsia" w:cstheme="minorHAnsi"/>
          <w:lang w:val="en-GB"/>
        </w:rPr>
      </w:pPr>
    </w:p>
    <w:p w14:paraId="734FBADB" w14:textId="42B6B119" w:rsidR="00344479" w:rsidRDefault="00D01FD9" w:rsidP="00F65C0E">
      <w:pPr>
        <w:pStyle w:val="Heading2"/>
        <w:numPr>
          <w:ilvl w:val="0"/>
          <w:numId w:val="5"/>
        </w:numPr>
        <w:spacing w:after="240"/>
        <w:ind w:left="360"/>
        <w:rPr>
          <w:rFonts w:asciiTheme="minorHAnsi" w:hAnsiTheme="minorHAnsi" w:cstheme="minorHAnsi"/>
          <w:b/>
          <w:bCs/>
          <w:color w:val="auto"/>
          <w:sz w:val="22"/>
          <w:szCs w:val="22"/>
        </w:rPr>
      </w:pPr>
      <w:r w:rsidRPr="00900B22">
        <w:rPr>
          <w:rFonts w:asciiTheme="minorHAnsi" w:hAnsiTheme="minorHAnsi" w:cstheme="minorHAnsi"/>
          <w:b/>
          <w:bCs/>
          <w:color w:val="auto"/>
          <w:sz w:val="22"/>
          <w:szCs w:val="22"/>
        </w:rPr>
        <w:lastRenderedPageBreak/>
        <w:t>Scope</w:t>
      </w:r>
      <w:r w:rsidR="00463FCE" w:rsidRPr="00900B22">
        <w:rPr>
          <w:rFonts w:asciiTheme="minorHAnsi" w:hAnsiTheme="minorHAnsi" w:cstheme="minorHAnsi"/>
          <w:b/>
          <w:bCs/>
          <w:color w:val="auto"/>
          <w:sz w:val="22"/>
          <w:szCs w:val="22"/>
        </w:rPr>
        <w:t xml:space="preserve"> of </w:t>
      </w:r>
      <w:r w:rsidR="002E2E66" w:rsidRPr="00900B22">
        <w:rPr>
          <w:rFonts w:asciiTheme="minorHAnsi" w:hAnsiTheme="minorHAnsi" w:cstheme="minorHAnsi"/>
          <w:b/>
          <w:bCs/>
          <w:color w:val="auto"/>
          <w:sz w:val="22"/>
          <w:szCs w:val="22"/>
        </w:rPr>
        <w:t xml:space="preserve">the </w:t>
      </w:r>
      <w:r w:rsidR="00026081" w:rsidRPr="00900B22">
        <w:rPr>
          <w:rFonts w:asciiTheme="minorHAnsi" w:hAnsiTheme="minorHAnsi" w:cstheme="minorHAnsi"/>
          <w:b/>
          <w:bCs/>
          <w:color w:val="auto"/>
          <w:sz w:val="22"/>
          <w:szCs w:val="22"/>
        </w:rPr>
        <w:t>Assignment</w:t>
      </w:r>
    </w:p>
    <w:p w14:paraId="09E2FDD1" w14:textId="691D49AC" w:rsidR="005036B2" w:rsidRPr="00900B22" w:rsidRDefault="008B65D0" w:rsidP="005036B2">
      <w:pPr>
        <w:jc w:val="both"/>
        <w:rPr>
          <w:rFonts w:eastAsiaTheme="minorEastAsia" w:cstheme="minorHAnsi"/>
        </w:rPr>
      </w:pPr>
      <w:r w:rsidRPr="00900B22">
        <w:rPr>
          <w:rFonts w:eastAsiaTheme="minorEastAsia" w:cstheme="minorHAnsi"/>
        </w:rPr>
        <w:t xml:space="preserve">The incumbent firm will be responsible </w:t>
      </w:r>
      <w:r w:rsidR="009734C1" w:rsidRPr="00900B22">
        <w:rPr>
          <w:rFonts w:eastAsiaTheme="minorEastAsia" w:cstheme="minorHAnsi"/>
        </w:rPr>
        <w:t>for performing</w:t>
      </w:r>
      <w:r w:rsidRPr="00900B22">
        <w:rPr>
          <w:rFonts w:eastAsiaTheme="minorEastAsia" w:cstheme="minorHAnsi"/>
        </w:rPr>
        <w:t xml:space="preserve"> </w:t>
      </w:r>
      <w:r w:rsidR="00623D8A" w:rsidRPr="00900B22">
        <w:rPr>
          <w:rFonts w:eastAsiaTheme="minorEastAsia" w:cstheme="minorHAnsi"/>
        </w:rPr>
        <w:t>several</w:t>
      </w:r>
      <w:r w:rsidRPr="00900B22">
        <w:rPr>
          <w:rFonts w:eastAsiaTheme="minorEastAsia" w:cstheme="minorHAnsi"/>
        </w:rPr>
        <w:t xml:space="preserve"> </w:t>
      </w:r>
      <w:r w:rsidR="008A1D7D" w:rsidRPr="00900B22">
        <w:rPr>
          <w:rFonts w:eastAsiaTheme="minorEastAsia" w:cstheme="minorHAnsi"/>
        </w:rPr>
        <w:t xml:space="preserve">key tasks and activities as detailed under each </w:t>
      </w:r>
      <w:r w:rsidR="00550FCB">
        <w:rPr>
          <w:rFonts w:eastAsiaTheme="minorEastAsia" w:cstheme="minorHAnsi"/>
        </w:rPr>
        <w:t xml:space="preserve">of the following </w:t>
      </w:r>
      <w:r w:rsidR="00900B22" w:rsidRPr="00900B22">
        <w:rPr>
          <w:rFonts w:eastAsiaTheme="minorEastAsia" w:cstheme="minorHAnsi"/>
        </w:rPr>
        <w:t>section</w:t>
      </w:r>
      <w:r w:rsidR="00550FCB">
        <w:rPr>
          <w:rFonts w:eastAsiaTheme="minorEastAsia" w:cstheme="minorHAnsi"/>
        </w:rPr>
        <w:t>s.</w:t>
      </w:r>
      <w:r w:rsidR="008A1D7D" w:rsidRPr="00900B22">
        <w:rPr>
          <w:rFonts w:eastAsiaTheme="minorEastAsia" w:cstheme="minorHAnsi"/>
        </w:rPr>
        <w:t xml:space="preserve"> </w:t>
      </w:r>
    </w:p>
    <w:p w14:paraId="461EEB84" w14:textId="7C98742D" w:rsidR="00CF59DA" w:rsidRDefault="00CF59DA" w:rsidP="00CF59DA">
      <w:pPr>
        <w:pStyle w:val="ListParagraph"/>
        <w:numPr>
          <w:ilvl w:val="0"/>
          <w:numId w:val="23"/>
        </w:numPr>
        <w:jc w:val="both"/>
        <w:rPr>
          <w:rFonts w:eastAsiaTheme="minorEastAsia" w:cstheme="minorHAnsi"/>
        </w:rPr>
      </w:pPr>
      <w:r w:rsidRPr="00CF59DA">
        <w:rPr>
          <w:rFonts w:eastAsiaTheme="minorEastAsia" w:cstheme="minorHAnsi"/>
        </w:rPr>
        <w:t xml:space="preserve">Conduct a thorough analysis of the </w:t>
      </w:r>
      <w:bookmarkStart w:id="4" w:name="_Hlk150732465"/>
      <w:r w:rsidRPr="00CF59DA">
        <w:rPr>
          <w:rFonts w:eastAsiaTheme="minorEastAsia" w:cstheme="minorHAnsi"/>
        </w:rPr>
        <w:t>current e-Commerce landscape for small MSMEs in Afghanistan.</w:t>
      </w:r>
    </w:p>
    <w:bookmarkEnd w:id="4"/>
    <w:p w14:paraId="274058BC" w14:textId="5DB3BE8B" w:rsidR="00CF59DA" w:rsidRDefault="00CF59DA" w:rsidP="00CF59DA">
      <w:pPr>
        <w:pStyle w:val="ListParagraph"/>
        <w:jc w:val="both"/>
        <w:rPr>
          <w:rFonts w:eastAsiaTheme="minorEastAsia" w:cstheme="minorHAnsi"/>
        </w:rPr>
      </w:pPr>
      <w:r>
        <w:rPr>
          <w:rFonts w:eastAsiaTheme="minorEastAsia" w:cstheme="minorHAnsi"/>
        </w:rPr>
        <w:t>The policy and legislative environment for setting up a digital marketing platform will be explored to access to feasibility of setting up such a system.</w:t>
      </w:r>
    </w:p>
    <w:p w14:paraId="7FADD44F" w14:textId="7E3111AB" w:rsidR="00CF59DA" w:rsidRDefault="00CF59DA" w:rsidP="00CF59DA">
      <w:pPr>
        <w:pStyle w:val="ListParagraph"/>
        <w:jc w:val="both"/>
        <w:rPr>
          <w:rFonts w:eastAsiaTheme="minorEastAsia" w:cstheme="minorHAnsi"/>
        </w:rPr>
      </w:pPr>
      <w:r>
        <w:rPr>
          <w:rFonts w:eastAsiaTheme="minorEastAsia" w:cstheme="minorHAnsi"/>
        </w:rPr>
        <w:t>This will help in identifying the needs of the e-commerce needs of the MSMEs in Afghanistan and inform the type of platform that suits them.</w:t>
      </w:r>
    </w:p>
    <w:p w14:paraId="3B7FCC46" w14:textId="2B60D23A" w:rsidR="00CF59DA" w:rsidRDefault="00CF59DA" w:rsidP="00CF59DA">
      <w:pPr>
        <w:pStyle w:val="ListParagraph"/>
        <w:jc w:val="both"/>
        <w:rPr>
          <w:rFonts w:eastAsiaTheme="minorEastAsia" w:cstheme="minorHAnsi"/>
        </w:rPr>
      </w:pPr>
      <w:r>
        <w:rPr>
          <w:rFonts w:eastAsiaTheme="minorEastAsia" w:cstheme="minorHAnsi"/>
        </w:rPr>
        <w:t>Identification of relevant stakeholders to collaborate with in setting up the e-commerce platform</w:t>
      </w:r>
    </w:p>
    <w:p w14:paraId="3C6DB238" w14:textId="575ADC31" w:rsidR="00CF59DA" w:rsidRDefault="00CF59DA" w:rsidP="00CF59DA">
      <w:pPr>
        <w:pStyle w:val="ListParagraph"/>
        <w:jc w:val="both"/>
        <w:rPr>
          <w:rFonts w:eastAsiaTheme="minorEastAsia" w:cstheme="minorHAnsi"/>
        </w:rPr>
      </w:pPr>
    </w:p>
    <w:p w14:paraId="53BE3970" w14:textId="066F6AE6" w:rsidR="00CF59DA" w:rsidRDefault="00137F03" w:rsidP="00CF59DA">
      <w:pPr>
        <w:pStyle w:val="ListParagraph"/>
        <w:numPr>
          <w:ilvl w:val="0"/>
          <w:numId w:val="23"/>
        </w:numPr>
        <w:jc w:val="both"/>
        <w:rPr>
          <w:rFonts w:eastAsiaTheme="minorEastAsia" w:cstheme="minorHAnsi"/>
        </w:rPr>
      </w:pPr>
      <w:r>
        <w:rPr>
          <w:rFonts w:eastAsiaTheme="minorEastAsia" w:cstheme="minorHAnsi"/>
        </w:rPr>
        <w:t>Setting up digital infrastructure to support the e-Commerce platform</w:t>
      </w:r>
    </w:p>
    <w:p w14:paraId="6323FE9D" w14:textId="77777777" w:rsidR="00137F03" w:rsidRDefault="00137F03" w:rsidP="00137F03">
      <w:pPr>
        <w:pStyle w:val="ListParagraph"/>
        <w:jc w:val="both"/>
        <w:rPr>
          <w:rFonts w:eastAsiaTheme="minorEastAsia" w:cstheme="minorHAnsi"/>
        </w:rPr>
      </w:pPr>
      <w:r>
        <w:rPr>
          <w:rFonts w:eastAsiaTheme="minorEastAsia" w:cstheme="minorHAnsi"/>
        </w:rPr>
        <w:t>Ensure that all the necessary digital and physical infrastructure including licenses are put in place to enable the MSMES to use the e-Commerce platform</w:t>
      </w:r>
    </w:p>
    <w:p w14:paraId="7B64B9D7" w14:textId="5AA52250" w:rsidR="00137F03" w:rsidRDefault="00137F03" w:rsidP="00137F03">
      <w:pPr>
        <w:pStyle w:val="ListParagraph"/>
        <w:jc w:val="both"/>
        <w:rPr>
          <w:rFonts w:eastAsiaTheme="minorEastAsia" w:cstheme="minorHAnsi"/>
        </w:rPr>
      </w:pPr>
      <w:r>
        <w:rPr>
          <w:rFonts w:eastAsiaTheme="minorEastAsia" w:cstheme="minorHAnsi"/>
        </w:rPr>
        <w:t xml:space="preserve">Equip the beneficiary MSMEs with the necessary equipment to access and use the platform </w:t>
      </w:r>
    </w:p>
    <w:p w14:paraId="0C224B0E" w14:textId="100FB0DC" w:rsidR="00B729AF" w:rsidRDefault="00B729AF" w:rsidP="00137F03">
      <w:pPr>
        <w:pStyle w:val="ListParagraph"/>
        <w:jc w:val="both"/>
        <w:rPr>
          <w:rFonts w:eastAsiaTheme="minorEastAsia" w:cstheme="minorHAnsi"/>
        </w:rPr>
      </w:pPr>
      <w:r w:rsidRPr="00B729AF">
        <w:rPr>
          <w:rFonts w:eastAsiaTheme="minorEastAsia" w:cstheme="minorHAnsi"/>
        </w:rPr>
        <w:t xml:space="preserve">Set up a prototype of an E-Commerce marketplace for domestic and cross-border </w:t>
      </w:r>
      <w:r>
        <w:rPr>
          <w:rFonts w:eastAsiaTheme="minorEastAsia" w:cstheme="minorHAnsi"/>
        </w:rPr>
        <w:t>trade</w:t>
      </w:r>
    </w:p>
    <w:p w14:paraId="17133E4D" w14:textId="5849C685" w:rsidR="00137F03" w:rsidRDefault="00137F03" w:rsidP="00137F03">
      <w:pPr>
        <w:pStyle w:val="ListParagraph"/>
        <w:jc w:val="both"/>
        <w:rPr>
          <w:rFonts w:eastAsiaTheme="minorEastAsia" w:cstheme="minorHAnsi"/>
        </w:rPr>
      </w:pPr>
    </w:p>
    <w:p w14:paraId="2151BF26" w14:textId="2EE394CA" w:rsidR="00137F03" w:rsidRDefault="00137F03" w:rsidP="00137F03">
      <w:pPr>
        <w:pStyle w:val="ListParagraph"/>
        <w:numPr>
          <w:ilvl w:val="0"/>
          <w:numId w:val="23"/>
        </w:numPr>
        <w:jc w:val="both"/>
        <w:rPr>
          <w:rFonts w:eastAsiaTheme="minorEastAsia" w:cstheme="minorHAnsi"/>
        </w:rPr>
      </w:pPr>
      <w:r>
        <w:rPr>
          <w:rFonts w:eastAsiaTheme="minorEastAsia" w:cstheme="minorHAnsi"/>
        </w:rPr>
        <w:t>Train and provide ongoing support to the e-Commerce beneficiaries</w:t>
      </w:r>
    </w:p>
    <w:p w14:paraId="6BCFDDAD" w14:textId="4500B28D" w:rsidR="00137F03" w:rsidRDefault="00137F03" w:rsidP="00137F03">
      <w:pPr>
        <w:pStyle w:val="ListParagraph"/>
        <w:jc w:val="both"/>
        <w:rPr>
          <w:rFonts w:eastAsiaTheme="minorEastAsia" w:cstheme="minorHAnsi"/>
        </w:rPr>
      </w:pPr>
      <w:r>
        <w:rPr>
          <w:rFonts w:eastAsiaTheme="minorEastAsia" w:cstheme="minorHAnsi"/>
        </w:rPr>
        <w:t>The consultancy will provide training to ensure the target MSMEs are able to access and use e-Commerce</w:t>
      </w:r>
    </w:p>
    <w:p w14:paraId="23B4EF17" w14:textId="067716EB" w:rsidR="00B729AF" w:rsidRDefault="00137F03" w:rsidP="00137F03">
      <w:pPr>
        <w:pStyle w:val="ListParagraph"/>
        <w:jc w:val="both"/>
        <w:rPr>
          <w:rFonts w:eastAsiaTheme="minorEastAsia" w:cstheme="minorHAnsi"/>
        </w:rPr>
      </w:pPr>
      <w:r>
        <w:rPr>
          <w:rFonts w:eastAsiaTheme="minorEastAsia" w:cstheme="minorHAnsi"/>
        </w:rPr>
        <w:t>The consultancy will provide on-going support to the beneficiaries including technical support</w:t>
      </w:r>
    </w:p>
    <w:p w14:paraId="1C767936" w14:textId="21B6E3AE" w:rsidR="00137F03" w:rsidRDefault="00B729AF" w:rsidP="00137F03">
      <w:pPr>
        <w:pStyle w:val="ListParagraph"/>
        <w:jc w:val="both"/>
        <w:rPr>
          <w:rFonts w:eastAsiaTheme="minorEastAsia" w:cstheme="minorHAnsi"/>
        </w:rPr>
      </w:pPr>
      <w:r w:rsidRPr="00B729AF">
        <w:rPr>
          <w:rFonts w:eastAsiaTheme="minorEastAsia" w:cstheme="minorHAnsi"/>
        </w:rPr>
        <w:t>Develop a roll-out and scale-up strategy to enable more MSMEs to access and utilize the e-Commerce platform</w:t>
      </w:r>
    </w:p>
    <w:p w14:paraId="0049476E" w14:textId="779D978F" w:rsidR="00B729AF" w:rsidRPr="00470EA1" w:rsidRDefault="00B729AF" w:rsidP="00470EA1">
      <w:pPr>
        <w:pStyle w:val="ListParagraph"/>
        <w:jc w:val="both"/>
        <w:rPr>
          <w:rFonts w:eastAsiaTheme="minorEastAsia" w:cstheme="minorHAnsi"/>
        </w:rPr>
      </w:pPr>
      <w:r>
        <w:rPr>
          <w:rFonts w:eastAsiaTheme="minorEastAsia" w:cstheme="minorHAnsi"/>
        </w:rPr>
        <w:t>The consultancy wi</w:t>
      </w:r>
      <w:r w:rsidR="00585753">
        <w:rPr>
          <w:rFonts w:eastAsiaTheme="minorEastAsia" w:cstheme="minorHAnsi"/>
        </w:rPr>
        <w:t>ll help link the platform relevant stakeholders to ensure sustainability</w:t>
      </w:r>
    </w:p>
    <w:p w14:paraId="50F5CA8A" w14:textId="77777777" w:rsidR="00C45A57" w:rsidRDefault="00C45A57" w:rsidP="00C45A57">
      <w:pPr>
        <w:jc w:val="both"/>
        <w:rPr>
          <w:rFonts w:eastAsiaTheme="minorEastAsia" w:cstheme="minorHAnsi"/>
          <w:b/>
          <w:bCs/>
        </w:rPr>
      </w:pPr>
    </w:p>
    <w:p w14:paraId="3318D842" w14:textId="5EDA23B6" w:rsidR="005036B2" w:rsidRPr="00900B22" w:rsidRDefault="005036B2" w:rsidP="006C33CD">
      <w:pPr>
        <w:jc w:val="both"/>
        <w:rPr>
          <w:rFonts w:eastAsiaTheme="minorEastAsia" w:cstheme="minorHAnsi"/>
        </w:rPr>
      </w:pPr>
    </w:p>
    <w:p w14:paraId="5B2D204F" w14:textId="129D6F97" w:rsidR="005036B2" w:rsidRPr="00900B22" w:rsidRDefault="005036B2" w:rsidP="00C33A20">
      <w:pPr>
        <w:spacing w:after="0"/>
        <w:rPr>
          <w:rFonts w:eastAsiaTheme="minorEastAsia" w:cstheme="minorHAnsi"/>
          <w:b/>
          <w:bCs/>
        </w:rPr>
      </w:pPr>
      <w:r w:rsidRPr="00900B22">
        <w:rPr>
          <w:rFonts w:eastAsiaTheme="minorEastAsia" w:cstheme="minorHAnsi"/>
        </w:rPr>
        <w:t xml:space="preserve"> </w:t>
      </w:r>
      <w:r w:rsidRPr="00900B22">
        <w:rPr>
          <w:rFonts w:eastAsiaTheme="minorEastAsia" w:cstheme="minorHAnsi"/>
          <w:b/>
          <w:bCs/>
        </w:rPr>
        <w:t xml:space="preserve">Table 04 – </w:t>
      </w:r>
      <w:r w:rsidR="001C3566">
        <w:rPr>
          <w:rFonts w:eastAsiaTheme="minorEastAsia" w:cstheme="minorHAnsi"/>
          <w:b/>
          <w:bCs/>
        </w:rPr>
        <w:t>E</w:t>
      </w:r>
      <w:r w:rsidR="00585753">
        <w:rPr>
          <w:rFonts w:eastAsiaTheme="minorEastAsia" w:cstheme="minorHAnsi"/>
          <w:b/>
          <w:bCs/>
        </w:rPr>
        <w:t>-</w:t>
      </w:r>
      <w:proofErr w:type="spellStart"/>
      <w:r w:rsidR="00680F94">
        <w:rPr>
          <w:rFonts w:eastAsiaTheme="minorEastAsia" w:cstheme="minorHAnsi"/>
          <w:b/>
          <w:bCs/>
        </w:rPr>
        <w:t>Commece</w:t>
      </w:r>
      <w:proofErr w:type="spellEnd"/>
      <w:r w:rsidR="00680F94">
        <w:rPr>
          <w:rFonts w:eastAsiaTheme="minorEastAsia" w:cstheme="minorHAnsi"/>
          <w:b/>
          <w:bCs/>
        </w:rPr>
        <w:t xml:space="preserve"> </w:t>
      </w:r>
      <w:r w:rsidR="00585753">
        <w:rPr>
          <w:rFonts w:eastAsiaTheme="minorEastAsia" w:cstheme="minorHAnsi"/>
          <w:b/>
          <w:bCs/>
        </w:rPr>
        <w:t>Target Areas</w:t>
      </w:r>
      <w:r w:rsidR="00B816B1" w:rsidRPr="00900B22">
        <w:rPr>
          <w:rFonts w:eastAsiaTheme="minorEastAsia" w:cstheme="minorHAnsi"/>
          <w:b/>
          <w:bCs/>
        </w:rPr>
        <w:t xml:space="preserve"> </w:t>
      </w:r>
      <w:r w:rsidRPr="00900B22">
        <w:rPr>
          <w:rFonts w:eastAsiaTheme="minorEastAsia" w:cstheme="minorHAnsi"/>
          <w:b/>
          <w:bCs/>
        </w:rPr>
        <w:t xml:space="preserve"> </w:t>
      </w:r>
    </w:p>
    <w:p w14:paraId="6D3D69B6" w14:textId="77777777" w:rsidR="005036B2" w:rsidRPr="00900B22" w:rsidRDefault="005036B2" w:rsidP="005036B2">
      <w:pPr>
        <w:pStyle w:val="ListParagraph"/>
        <w:spacing w:after="0"/>
        <w:ind w:left="1440"/>
        <w:rPr>
          <w:rFonts w:cstheme="minorHAnsi"/>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106"/>
        <w:gridCol w:w="1485"/>
        <w:gridCol w:w="4964"/>
      </w:tblGrid>
      <w:tr w:rsidR="0045326C" w:rsidRPr="00900B22" w14:paraId="3031DAB4" w14:textId="77777777" w:rsidTr="00FA3F0D">
        <w:trPr>
          <w:trHeight w:val="377"/>
          <w:jc w:val="center"/>
        </w:trPr>
        <w:tc>
          <w:tcPr>
            <w:tcW w:w="1106" w:type="dxa"/>
            <w:shd w:val="clear" w:color="auto" w:fill="DEEAF6" w:themeFill="accent5" w:themeFillTint="33"/>
            <w:tcMar>
              <w:top w:w="9" w:type="dxa"/>
              <w:left w:w="9" w:type="dxa"/>
              <w:bottom w:w="0" w:type="dxa"/>
              <w:right w:w="9" w:type="dxa"/>
            </w:tcMar>
            <w:vAlign w:val="center"/>
            <w:hideMark/>
          </w:tcPr>
          <w:p w14:paraId="680D6459"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b/>
                <w:bCs/>
                <w:kern w:val="24"/>
              </w:rPr>
              <w:t>Region</w:t>
            </w:r>
          </w:p>
        </w:tc>
        <w:tc>
          <w:tcPr>
            <w:tcW w:w="1485" w:type="dxa"/>
            <w:shd w:val="clear" w:color="auto" w:fill="DEEAF6" w:themeFill="accent5" w:themeFillTint="33"/>
            <w:tcMar>
              <w:top w:w="9" w:type="dxa"/>
              <w:left w:w="9" w:type="dxa"/>
              <w:bottom w:w="0" w:type="dxa"/>
              <w:right w:w="9" w:type="dxa"/>
            </w:tcMar>
            <w:vAlign w:val="center"/>
            <w:hideMark/>
          </w:tcPr>
          <w:p w14:paraId="64CFA6A3"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b/>
                <w:bCs/>
                <w:kern w:val="24"/>
              </w:rPr>
              <w:t>Target Province</w:t>
            </w:r>
          </w:p>
        </w:tc>
        <w:tc>
          <w:tcPr>
            <w:tcW w:w="4964" w:type="dxa"/>
            <w:shd w:val="clear" w:color="auto" w:fill="DEEAF6" w:themeFill="accent5" w:themeFillTint="33"/>
            <w:tcMar>
              <w:top w:w="9" w:type="dxa"/>
              <w:left w:w="9" w:type="dxa"/>
              <w:bottom w:w="0" w:type="dxa"/>
              <w:right w:w="9" w:type="dxa"/>
            </w:tcMar>
            <w:vAlign w:val="center"/>
            <w:hideMark/>
          </w:tcPr>
          <w:p w14:paraId="0D38A22B"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b/>
                <w:bCs/>
                <w:kern w:val="24"/>
              </w:rPr>
              <w:t>Target Districts</w:t>
            </w:r>
          </w:p>
        </w:tc>
      </w:tr>
      <w:tr w:rsidR="0045326C" w:rsidRPr="00900B22" w14:paraId="6C785C0E" w14:textId="77777777" w:rsidTr="00FA3F0D">
        <w:trPr>
          <w:trHeight w:val="251"/>
          <w:jc w:val="center"/>
        </w:trPr>
        <w:tc>
          <w:tcPr>
            <w:tcW w:w="1106" w:type="dxa"/>
            <w:vMerge w:val="restart"/>
            <w:shd w:val="clear" w:color="auto" w:fill="auto"/>
            <w:tcMar>
              <w:top w:w="9" w:type="dxa"/>
              <w:left w:w="9" w:type="dxa"/>
              <w:bottom w:w="0" w:type="dxa"/>
              <w:right w:w="9" w:type="dxa"/>
            </w:tcMar>
            <w:vAlign w:val="center"/>
            <w:hideMark/>
          </w:tcPr>
          <w:p w14:paraId="039FF799"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Southern</w:t>
            </w:r>
          </w:p>
        </w:tc>
        <w:tc>
          <w:tcPr>
            <w:tcW w:w="1485" w:type="dxa"/>
            <w:shd w:val="clear" w:color="auto" w:fill="auto"/>
            <w:tcMar>
              <w:top w:w="9" w:type="dxa"/>
              <w:left w:w="9" w:type="dxa"/>
              <w:bottom w:w="0" w:type="dxa"/>
              <w:right w:w="9" w:type="dxa"/>
            </w:tcMar>
            <w:vAlign w:val="center"/>
            <w:hideMark/>
          </w:tcPr>
          <w:p w14:paraId="2AEA51A5"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Helmand</w:t>
            </w:r>
          </w:p>
        </w:tc>
        <w:tc>
          <w:tcPr>
            <w:tcW w:w="4964" w:type="dxa"/>
            <w:shd w:val="clear" w:color="auto" w:fill="auto"/>
            <w:tcMar>
              <w:top w:w="9" w:type="dxa"/>
              <w:left w:w="9" w:type="dxa"/>
              <w:bottom w:w="0" w:type="dxa"/>
              <w:right w:w="9" w:type="dxa"/>
            </w:tcMar>
            <w:hideMark/>
          </w:tcPr>
          <w:p w14:paraId="7A4AEF18" w14:textId="77777777" w:rsidR="00FA3F0D" w:rsidRPr="00900B22" w:rsidRDefault="00FA3F0D" w:rsidP="002D0556">
            <w:pPr>
              <w:spacing w:after="0" w:line="240" w:lineRule="auto"/>
              <w:ind w:left="87"/>
              <w:textAlignment w:val="bottom"/>
              <w:rPr>
                <w:rFonts w:eastAsia="Times New Roman" w:cstheme="minorHAnsi"/>
              </w:rPr>
            </w:pPr>
            <w:proofErr w:type="spellStart"/>
            <w:r w:rsidRPr="00900B22">
              <w:rPr>
                <w:rFonts w:eastAsia="Times New Roman" w:cstheme="minorHAnsi"/>
              </w:rPr>
              <w:t>Nad</w:t>
            </w:r>
            <w:proofErr w:type="spellEnd"/>
            <w:r w:rsidRPr="00900B22">
              <w:rPr>
                <w:rFonts w:eastAsia="Times New Roman" w:cstheme="minorHAnsi"/>
              </w:rPr>
              <w:t xml:space="preserve"> Ali</w:t>
            </w:r>
          </w:p>
          <w:p w14:paraId="27C368DA"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Musa Qala</w:t>
            </w:r>
          </w:p>
          <w:p w14:paraId="0E9A33DD" w14:textId="77777777" w:rsidR="00FA3F0D" w:rsidRPr="00900B22" w:rsidRDefault="00FA3F0D" w:rsidP="002D0556">
            <w:pPr>
              <w:spacing w:after="0" w:line="240" w:lineRule="auto"/>
              <w:ind w:left="87"/>
              <w:textAlignment w:val="bottom"/>
              <w:rPr>
                <w:rFonts w:eastAsia="Times New Roman" w:cstheme="minorHAnsi"/>
              </w:rPr>
            </w:pPr>
            <w:proofErr w:type="spellStart"/>
            <w:r w:rsidRPr="00900B22">
              <w:rPr>
                <w:rFonts w:eastAsia="Times New Roman" w:cstheme="minorHAnsi"/>
              </w:rPr>
              <w:t>Garmseer</w:t>
            </w:r>
            <w:proofErr w:type="spellEnd"/>
          </w:p>
          <w:p w14:paraId="4CC44F65"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Marja</w:t>
            </w:r>
          </w:p>
        </w:tc>
      </w:tr>
      <w:tr w:rsidR="0045326C" w:rsidRPr="00900B22" w14:paraId="1D0CCB2F" w14:textId="77777777" w:rsidTr="00FA3F0D">
        <w:trPr>
          <w:trHeight w:val="218"/>
          <w:jc w:val="center"/>
        </w:trPr>
        <w:tc>
          <w:tcPr>
            <w:tcW w:w="1106" w:type="dxa"/>
            <w:vMerge/>
            <w:vAlign w:val="center"/>
            <w:hideMark/>
          </w:tcPr>
          <w:p w14:paraId="60706511" w14:textId="77777777" w:rsidR="00FA3F0D" w:rsidRPr="00900B22" w:rsidRDefault="00FA3F0D" w:rsidP="002D0556">
            <w:pPr>
              <w:spacing w:after="0" w:line="240" w:lineRule="auto"/>
              <w:ind w:left="87"/>
              <w:rPr>
                <w:rFonts w:eastAsia="Times New Roman" w:cstheme="minorHAnsi"/>
              </w:rPr>
            </w:pPr>
          </w:p>
        </w:tc>
        <w:tc>
          <w:tcPr>
            <w:tcW w:w="1485" w:type="dxa"/>
            <w:shd w:val="clear" w:color="auto" w:fill="auto"/>
            <w:tcMar>
              <w:top w:w="9" w:type="dxa"/>
              <w:left w:w="9" w:type="dxa"/>
              <w:bottom w:w="0" w:type="dxa"/>
              <w:right w:w="9" w:type="dxa"/>
            </w:tcMar>
            <w:vAlign w:val="center"/>
            <w:hideMark/>
          </w:tcPr>
          <w:p w14:paraId="52E2313D"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Uruzgan</w:t>
            </w:r>
          </w:p>
        </w:tc>
        <w:tc>
          <w:tcPr>
            <w:tcW w:w="4964" w:type="dxa"/>
            <w:shd w:val="clear" w:color="auto" w:fill="auto"/>
            <w:tcMar>
              <w:top w:w="9" w:type="dxa"/>
              <w:left w:w="9" w:type="dxa"/>
              <w:bottom w:w="0" w:type="dxa"/>
              <w:right w:w="9" w:type="dxa"/>
            </w:tcMar>
          </w:tcPr>
          <w:p w14:paraId="4A87D8DC" w14:textId="77777777" w:rsidR="00FA3F0D" w:rsidRPr="00900B22" w:rsidRDefault="00FA3F0D" w:rsidP="002D0556">
            <w:pPr>
              <w:spacing w:after="0" w:line="240" w:lineRule="auto"/>
              <w:ind w:left="87"/>
              <w:textAlignment w:val="bottom"/>
              <w:rPr>
                <w:rFonts w:eastAsia="Times New Roman" w:cstheme="minorHAnsi"/>
              </w:rPr>
            </w:pPr>
            <w:proofErr w:type="spellStart"/>
            <w:r w:rsidRPr="00900B22">
              <w:rPr>
                <w:rFonts w:eastAsia="Times New Roman" w:cstheme="minorHAnsi"/>
              </w:rPr>
              <w:t>Tarinkot</w:t>
            </w:r>
            <w:proofErr w:type="spellEnd"/>
          </w:p>
          <w:p w14:paraId="589758BF"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Khas Uruzgan</w:t>
            </w:r>
          </w:p>
          <w:p w14:paraId="413475A6"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Chora</w:t>
            </w:r>
          </w:p>
          <w:p w14:paraId="1492281D" w14:textId="77777777" w:rsidR="00FA3F0D" w:rsidRPr="00900B22" w:rsidRDefault="00FA3F0D" w:rsidP="002D0556">
            <w:pPr>
              <w:spacing w:after="0" w:line="240" w:lineRule="auto"/>
              <w:ind w:left="87"/>
              <w:textAlignment w:val="bottom"/>
              <w:rPr>
                <w:rFonts w:eastAsia="Times New Roman" w:cstheme="minorHAnsi"/>
              </w:rPr>
            </w:pPr>
            <w:proofErr w:type="spellStart"/>
            <w:r w:rsidRPr="00900B22">
              <w:rPr>
                <w:rFonts w:eastAsia="Times New Roman" w:cstheme="minorHAnsi"/>
              </w:rPr>
              <w:t>Dehrawood</w:t>
            </w:r>
            <w:proofErr w:type="spellEnd"/>
          </w:p>
        </w:tc>
      </w:tr>
      <w:tr w:rsidR="0045326C" w:rsidRPr="00900B22" w14:paraId="2A465B33" w14:textId="77777777" w:rsidTr="00FA3F0D">
        <w:trPr>
          <w:trHeight w:val="218"/>
          <w:jc w:val="center"/>
        </w:trPr>
        <w:tc>
          <w:tcPr>
            <w:tcW w:w="1106" w:type="dxa"/>
            <w:vMerge w:val="restart"/>
            <w:shd w:val="clear" w:color="auto" w:fill="auto"/>
            <w:tcMar>
              <w:top w:w="9" w:type="dxa"/>
              <w:left w:w="9" w:type="dxa"/>
              <w:bottom w:w="0" w:type="dxa"/>
              <w:right w:w="9" w:type="dxa"/>
            </w:tcMar>
            <w:vAlign w:val="center"/>
            <w:hideMark/>
          </w:tcPr>
          <w:p w14:paraId="0EDB8007"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Eastern</w:t>
            </w:r>
          </w:p>
        </w:tc>
        <w:tc>
          <w:tcPr>
            <w:tcW w:w="1485" w:type="dxa"/>
            <w:shd w:val="clear" w:color="auto" w:fill="auto"/>
            <w:tcMar>
              <w:top w:w="9" w:type="dxa"/>
              <w:left w:w="9" w:type="dxa"/>
              <w:bottom w:w="0" w:type="dxa"/>
              <w:right w:w="9" w:type="dxa"/>
            </w:tcMar>
            <w:vAlign w:val="center"/>
            <w:hideMark/>
          </w:tcPr>
          <w:p w14:paraId="15CB37A1"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Kunar</w:t>
            </w:r>
          </w:p>
        </w:tc>
        <w:tc>
          <w:tcPr>
            <w:tcW w:w="4964" w:type="dxa"/>
            <w:shd w:val="clear" w:color="auto" w:fill="auto"/>
            <w:tcMar>
              <w:top w:w="9" w:type="dxa"/>
              <w:left w:w="9" w:type="dxa"/>
              <w:bottom w:w="0" w:type="dxa"/>
              <w:right w:w="9" w:type="dxa"/>
            </w:tcMar>
          </w:tcPr>
          <w:p w14:paraId="3021DFF9" w14:textId="77777777" w:rsidR="00FA3F0D" w:rsidRPr="00900B22" w:rsidRDefault="00FA3F0D" w:rsidP="002D0556">
            <w:pPr>
              <w:spacing w:after="0" w:line="240" w:lineRule="auto"/>
              <w:ind w:left="87"/>
              <w:textAlignment w:val="bottom"/>
              <w:rPr>
                <w:rFonts w:eastAsia="Times New Roman" w:cstheme="minorHAnsi"/>
                <w:kern w:val="24"/>
              </w:rPr>
            </w:pPr>
            <w:r w:rsidRPr="00900B22">
              <w:rPr>
                <w:rFonts w:eastAsia="Times New Roman" w:cstheme="minorHAnsi"/>
                <w:kern w:val="24"/>
              </w:rPr>
              <w:t>Chawki</w:t>
            </w:r>
          </w:p>
          <w:p w14:paraId="1E9A2E0C"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Khas Kunar</w:t>
            </w:r>
          </w:p>
        </w:tc>
      </w:tr>
      <w:tr w:rsidR="0045326C" w:rsidRPr="00900B22" w14:paraId="3B249B09" w14:textId="77777777" w:rsidTr="00FA3F0D">
        <w:trPr>
          <w:trHeight w:val="218"/>
          <w:jc w:val="center"/>
        </w:trPr>
        <w:tc>
          <w:tcPr>
            <w:tcW w:w="1106" w:type="dxa"/>
            <w:vMerge/>
            <w:vAlign w:val="center"/>
            <w:hideMark/>
          </w:tcPr>
          <w:p w14:paraId="68258F8A" w14:textId="77777777" w:rsidR="00FA3F0D" w:rsidRPr="00900B22" w:rsidRDefault="00FA3F0D" w:rsidP="002D0556">
            <w:pPr>
              <w:spacing w:after="0" w:line="240" w:lineRule="auto"/>
              <w:ind w:left="87"/>
              <w:rPr>
                <w:rFonts w:eastAsia="Times New Roman" w:cstheme="minorHAnsi"/>
              </w:rPr>
            </w:pPr>
          </w:p>
        </w:tc>
        <w:tc>
          <w:tcPr>
            <w:tcW w:w="1485" w:type="dxa"/>
            <w:shd w:val="clear" w:color="auto" w:fill="auto"/>
            <w:tcMar>
              <w:top w:w="9" w:type="dxa"/>
              <w:left w:w="9" w:type="dxa"/>
              <w:bottom w:w="0" w:type="dxa"/>
              <w:right w:w="9" w:type="dxa"/>
            </w:tcMar>
            <w:vAlign w:val="center"/>
            <w:hideMark/>
          </w:tcPr>
          <w:p w14:paraId="04007D13"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Laghman</w:t>
            </w:r>
          </w:p>
        </w:tc>
        <w:tc>
          <w:tcPr>
            <w:tcW w:w="4964" w:type="dxa"/>
            <w:shd w:val="clear" w:color="auto" w:fill="auto"/>
            <w:tcMar>
              <w:top w:w="9" w:type="dxa"/>
              <w:left w:w="9" w:type="dxa"/>
              <w:bottom w:w="0" w:type="dxa"/>
              <w:right w:w="9" w:type="dxa"/>
            </w:tcMar>
          </w:tcPr>
          <w:p w14:paraId="21CAF083" w14:textId="77777777" w:rsidR="00FA3F0D" w:rsidRPr="00900B22" w:rsidRDefault="00FA3F0D" w:rsidP="002D0556">
            <w:pPr>
              <w:spacing w:after="0" w:line="240" w:lineRule="auto"/>
              <w:ind w:left="87"/>
              <w:textAlignment w:val="bottom"/>
              <w:rPr>
                <w:rFonts w:eastAsia="Times New Roman" w:cstheme="minorHAnsi"/>
                <w:kern w:val="24"/>
              </w:rPr>
            </w:pPr>
            <w:proofErr w:type="spellStart"/>
            <w:r w:rsidRPr="00900B22">
              <w:rPr>
                <w:rFonts w:eastAsia="Times New Roman" w:cstheme="minorHAnsi"/>
                <w:kern w:val="24"/>
              </w:rPr>
              <w:t>Mehterlam</w:t>
            </w:r>
            <w:proofErr w:type="spellEnd"/>
          </w:p>
          <w:p w14:paraId="01798452" w14:textId="77777777" w:rsidR="00FA3F0D" w:rsidRPr="00900B22" w:rsidRDefault="00FA3F0D" w:rsidP="002D0556">
            <w:pPr>
              <w:spacing w:after="0" w:line="240" w:lineRule="auto"/>
              <w:ind w:left="87"/>
              <w:textAlignment w:val="bottom"/>
              <w:rPr>
                <w:rFonts w:eastAsia="Times New Roman" w:cstheme="minorHAnsi"/>
              </w:rPr>
            </w:pPr>
            <w:proofErr w:type="spellStart"/>
            <w:r w:rsidRPr="00900B22">
              <w:rPr>
                <w:rFonts w:eastAsia="Times New Roman" w:cstheme="minorHAnsi"/>
              </w:rPr>
              <w:lastRenderedPageBreak/>
              <w:t>Alishang</w:t>
            </w:r>
            <w:proofErr w:type="spellEnd"/>
          </w:p>
        </w:tc>
      </w:tr>
      <w:tr w:rsidR="0045326C" w:rsidRPr="00900B22" w14:paraId="7A90FF13" w14:textId="77777777" w:rsidTr="00FA3F0D">
        <w:trPr>
          <w:trHeight w:val="218"/>
          <w:jc w:val="center"/>
        </w:trPr>
        <w:tc>
          <w:tcPr>
            <w:tcW w:w="1106" w:type="dxa"/>
            <w:vMerge/>
            <w:vAlign w:val="center"/>
            <w:hideMark/>
          </w:tcPr>
          <w:p w14:paraId="065C82E6" w14:textId="77777777" w:rsidR="00FA3F0D" w:rsidRPr="00900B22" w:rsidRDefault="00FA3F0D" w:rsidP="002D0556">
            <w:pPr>
              <w:spacing w:after="0" w:line="240" w:lineRule="auto"/>
              <w:ind w:left="87"/>
              <w:rPr>
                <w:rFonts w:eastAsia="Times New Roman" w:cstheme="minorHAnsi"/>
              </w:rPr>
            </w:pPr>
          </w:p>
        </w:tc>
        <w:tc>
          <w:tcPr>
            <w:tcW w:w="1485" w:type="dxa"/>
            <w:shd w:val="clear" w:color="auto" w:fill="auto"/>
            <w:tcMar>
              <w:top w:w="9" w:type="dxa"/>
              <w:left w:w="9" w:type="dxa"/>
              <w:bottom w:w="0" w:type="dxa"/>
              <w:right w:w="9" w:type="dxa"/>
            </w:tcMar>
            <w:vAlign w:val="center"/>
            <w:hideMark/>
          </w:tcPr>
          <w:p w14:paraId="26166C73"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Nuristan</w:t>
            </w:r>
          </w:p>
        </w:tc>
        <w:tc>
          <w:tcPr>
            <w:tcW w:w="4964" w:type="dxa"/>
            <w:shd w:val="clear" w:color="auto" w:fill="auto"/>
            <w:tcMar>
              <w:top w:w="9" w:type="dxa"/>
              <w:left w:w="9" w:type="dxa"/>
              <w:bottom w:w="0" w:type="dxa"/>
              <w:right w:w="9" w:type="dxa"/>
            </w:tcMar>
          </w:tcPr>
          <w:p w14:paraId="454B48C6" w14:textId="77777777" w:rsidR="00FA3F0D" w:rsidRPr="00900B22" w:rsidRDefault="00FA3F0D" w:rsidP="002D0556">
            <w:pPr>
              <w:spacing w:after="0" w:line="240" w:lineRule="auto"/>
              <w:ind w:left="87"/>
              <w:textAlignment w:val="bottom"/>
              <w:rPr>
                <w:rFonts w:eastAsia="Times New Roman" w:cstheme="minorHAnsi"/>
                <w:kern w:val="24"/>
              </w:rPr>
            </w:pPr>
            <w:r w:rsidRPr="00900B22">
              <w:rPr>
                <w:rFonts w:eastAsia="Times New Roman" w:cstheme="minorHAnsi"/>
                <w:kern w:val="24"/>
              </w:rPr>
              <w:t>Parun</w:t>
            </w:r>
          </w:p>
          <w:p w14:paraId="7433BB54"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Kamdesh</w:t>
            </w:r>
          </w:p>
        </w:tc>
      </w:tr>
      <w:tr w:rsidR="0045326C" w:rsidRPr="00900B22" w14:paraId="11539203" w14:textId="77777777" w:rsidTr="00FA3F0D">
        <w:trPr>
          <w:trHeight w:val="218"/>
          <w:jc w:val="center"/>
        </w:trPr>
        <w:tc>
          <w:tcPr>
            <w:tcW w:w="1106" w:type="dxa"/>
            <w:vMerge/>
            <w:vAlign w:val="center"/>
            <w:hideMark/>
          </w:tcPr>
          <w:p w14:paraId="2796888B" w14:textId="77777777" w:rsidR="00FA3F0D" w:rsidRPr="00900B22" w:rsidRDefault="00FA3F0D" w:rsidP="002D0556">
            <w:pPr>
              <w:spacing w:after="0" w:line="240" w:lineRule="auto"/>
              <w:ind w:left="87"/>
              <w:rPr>
                <w:rFonts w:eastAsia="Times New Roman" w:cstheme="minorHAnsi"/>
              </w:rPr>
            </w:pPr>
          </w:p>
        </w:tc>
        <w:tc>
          <w:tcPr>
            <w:tcW w:w="1485" w:type="dxa"/>
            <w:shd w:val="clear" w:color="auto" w:fill="auto"/>
            <w:tcMar>
              <w:top w:w="9" w:type="dxa"/>
              <w:left w:w="9" w:type="dxa"/>
              <w:bottom w:w="0" w:type="dxa"/>
              <w:right w:w="9" w:type="dxa"/>
            </w:tcMar>
            <w:vAlign w:val="center"/>
            <w:hideMark/>
          </w:tcPr>
          <w:p w14:paraId="55011416" w14:textId="77777777" w:rsidR="00FA3F0D" w:rsidRPr="00900B22" w:rsidRDefault="00FA3F0D" w:rsidP="002D0556">
            <w:pPr>
              <w:spacing w:after="0" w:line="240" w:lineRule="auto"/>
              <w:ind w:left="87"/>
              <w:textAlignment w:val="center"/>
              <w:rPr>
                <w:rFonts w:eastAsia="Times New Roman" w:cstheme="minorHAnsi"/>
              </w:rPr>
            </w:pPr>
            <w:r w:rsidRPr="00900B22">
              <w:rPr>
                <w:rFonts w:eastAsia="Times New Roman" w:cstheme="minorHAnsi"/>
                <w:kern w:val="24"/>
              </w:rPr>
              <w:t>Nangarhar</w:t>
            </w:r>
          </w:p>
        </w:tc>
        <w:tc>
          <w:tcPr>
            <w:tcW w:w="4964" w:type="dxa"/>
            <w:shd w:val="clear" w:color="auto" w:fill="auto"/>
            <w:tcMar>
              <w:top w:w="9" w:type="dxa"/>
              <w:left w:w="9" w:type="dxa"/>
              <w:bottom w:w="0" w:type="dxa"/>
              <w:right w:w="9" w:type="dxa"/>
            </w:tcMar>
          </w:tcPr>
          <w:p w14:paraId="256C76CC" w14:textId="77777777" w:rsidR="00FA3F0D" w:rsidRPr="00900B22" w:rsidRDefault="00FA3F0D" w:rsidP="002D0556">
            <w:pPr>
              <w:spacing w:after="0" w:line="240" w:lineRule="auto"/>
              <w:ind w:left="87"/>
              <w:textAlignment w:val="bottom"/>
              <w:rPr>
                <w:rFonts w:eastAsia="Times New Roman" w:cstheme="minorHAnsi"/>
                <w:kern w:val="24"/>
              </w:rPr>
            </w:pPr>
            <w:r w:rsidRPr="00900B22">
              <w:rPr>
                <w:rFonts w:eastAsia="Times New Roman" w:cstheme="minorHAnsi"/>
                <w:kern w:val="24"/>
              </w:rPr>
              <w:t>Kama</w:t>
            </w:r>
          </w:p>
          <w:p w14:paraId="4D162BAD" w14:textId="77777777" w:rsidR="00FA3F0D" w:rsidRPr="00900B22" w:rsidRDefault="00FA3F0D" w:rsidP="002D0556">
            <w:pPr>
              <w:spacing w:after="0" w:line="240" w:lineRule="auto"/>
              <w:ind w:left="87"/>
              <w:textAlignment w:val="bottom"/>
              <w:rPr>
                <w:rFonts w:eastAsia="Times New Roman" w:cstheme="minorHAnsi"/>
              </w:rPr>
            </w:pPr>
            <w:r w:rsidRPr="00900B22">
              <w:rPr>
                <w:rFonts w:eastAsia="Times New Roman" w:cstheme="minorHAnsi"/>
              </w:rPr>
              <w:t>Goshta</w:t>
            </w:r>
          </w:p>
        </w:tc>
      </w:tr>
      <w:tr w:rsidR="00F52F14" w:rsidRPr="00900B22" w14:paraId="217C390E" w14:textId="77777777" w:rsidTr="00FA3F0D">
        <w:trPr>
          <w:trHeight w:val="218"/>
          <w:jc w:val="center"/>
        </w:trPr>
        <w:tc>
          <w:tcPr>
            <w:tcW w:w="1106" w:type="dxa"/>
            <w:vAlign w:val="center"/>
          </w:tcPr>
          <w:p w14:paraId="09E29393" w14:textId="1BC3C4BA" w:rsidR="00F52F14" w:rsidRPr="00900B22" w:rsidRDefault="00D33C3D" w:rsidP="002D0556">
            <w:pPr>
              <w:spacing w:after="0" w:line="240" w:lineRule="auto"/>
              <w:ind w:left="87"/>
              <w:rPr>
                <w:rFonts w:eastAsia="Times New Roman" w:cstheme="minorHAnsi"/>
              </w:rPr>
            </w:pPr>
            <w:r>
              <w:rPr>
                <w:rFonts w:ascii="Times New Roman" w:hAnsi="Times New Roman" w:cs="Times New Roman"/>
                <w:sz w:val="24"/>
                <w:szCs w:val="24"/>
                <w14:ligatures w14:val="standardContextual"/>
              </w:rPr>
              <w:t>North</w:t>
            </w:r>
          </w:p>
        </w:tc>
        <w:tc>
          <w:tcPr>
            <w:tcW w:w="1485" w:type="dxa"/>
            <w:shd w:val="clear" w:color="auto" w:fill="auto"/>
            <w:tcMar>
              <w:top w:w="9" w:type="dxa"/>
              <w:left w:w="9" w:type="dxa"/>
              <w:bottom w:w="0" w:type="dxa"/>
              <w:right w:w="9" w:type="dxa"/>
            </w:tcMar>
            <w:vAlign w:val="center"/>
          </w:tcPr>
          <w:p w14:paraId="1522BF8F" w14:textId="77777777" w:rsidR="004D7D58" w:rsidRPr="004D7D58" w:rsidRDefault="004D7D58" w:rsidP="004D7D58">
            <w:pPr>
              <w:spacing w:after="0" w:line="240" w:lineRule="auto"/>
              <w:ind w:left="87"/>
              <w:textAlignment w:val="center"/>
              <w:rPr>
                <w:rFonts w:ascii="Times New Roman" w:hAnsi="Times New Roman" w:cs="Times New Roman"/>
                <w:sz w:val="24"/>
                <w:szCs w:val="24"/>
                <w14:ligatures w14:val="standardContextual"/>
              </w:rPr>
            </w:pPr>
            <w:proofErr w:type="spellStart"/>
            <w:r w:rsidRPr="004D7D58">
              <w:rPr>
                <w:rFonts w:ascii="Times New Roman" w:hAnsi="Times New Roman" w:cs="Times New Roman"/>
                <w:sz w:val="24"/>
                <w:szCs w:val="24"/>
                <w14:ligatures w14:val="standardContextual"/>
              </w:rPr>
              <w:t>Samanga</w:t>
            </w:r>
            <w:proofErr w:type="spellEnd"/>
            <w:r w:rsidRPr="004D7D58">
              <w:rPr>
                <w:rFonts w:ascii="Times New Roman" w:hAnsi="Times New Roman" w:cs="Times New Roman"/>
                <w:sz w:val="24"/>
                <w:szCs w:val="24"/>
                <w14:ligatures w14:val="standardContextual"/>
              </w:rPr>
              <w:t xml:space="preserve"> </w:t>
            </w:r>
          </w:p>
          <w:p w14:paraId="711B83F9" w14:textId="77777777" w:rsidR="004D7D58" w:rsidRPr="004D7D58" w:rsidRDefault="004D7D58" w:rsidP="004D7D58">
            <w:pPr>
              <w:spacing w:after="0" w:line="240" w:lineRule="auto"/>
              <w:ind w:left="87"/>
              <w:textAlignment w:val="center"/>
              <w:rPr>
                <w:rFonts w:ascii="Times New Roman" w:hAnsi="Times New Roman" w:cs="Times New Roman"/>
                <w:sz w:val="24"/>
                <w:szCs w:val="24"/>
                <w14:ligatures w14:val="standardContextual"/>
              </w:rPr>
            </w:pPr>
          </w:p>
          <w:p w14:paraId="544424F3" w14:textId="47A2DC0C" w:rsidR="00F52F14" w:rsidRPr="00900B22" w:rsidRDefault="004D7D58" w:rsidP="004D7D58">
            <w:pPr>
              <w:spacing w:after="0" w:line="240" w:lineRule="auto"/>
              <w:ind w:left="87"/>
              <w:textAlignment w:val="center"/>
              <w:rPr>
                <w:rFonts w:eastAsia="Times New Roman" w:cstheme="minorHAnsi"/>
                <w:kern w:val="24"/>
              </w:rPr>
            </w:pPr>
            <w:r w:rsidRPr="004D7D58">
              <w:rPr>
                <w:rFonts w:ascii="Times New Roman" w:hAnsi="Times New Roman" w:cs="Times New Roman"/>
                <w:sz w:val="24"/>
                <w:szCs w:val="24"/>
                <w14:ligatures w14:val="standardContextual"/>
              </w:rPr>
              <w:t>Balkh</w:t>
            </w:r>
          </w:p>
        </w:tc>
        <w:tc>
          <w:tcPr>
            <w:tcW w:w="4964" w:type="dxa"/>
            <w:shd w:val="clear" w:color="auto" w:fill="auto"/>
            <w:tcMar>
              <w:top w:w="9" w:type="dxa"/>
              <w:left w:w="9" w:type="dxa"/>
              <w:bottom w:w="0" w:type="dxa"/>
              <w:right w:w="9" w:type="dxa"/>
            </w:tcMar>
          </w:tcPr>
          <w:p w14:paraId="554A611B" w14:textId="77777777" w:rsidR="00F52F14" w:rsidRPr="00900B22" w:rsidRDefault="00F52F14" w:rsidP="002D0556">
            <w:pPr>
              <w:spacing w:after="0" w:line="240" w:lineRule="auto"/>
              <w:ind w:left="87"/>
              <w:textAlignment w:val="bottom"/>
              <w:rPr>
                <w:rFonts w:eastAsia="Times New Roman" w:cstheme="minorHAnsi"/>
                <w:kern w:val="24"/>
              </w:rPr>
            </w:pPr>
          </w:p>
        </w:tc>
      </w:tr>
    </w:tbl>
    <w:p w14:paraId="40C22258" w14:textId="5B8B6EF3" w:rsidR="00B3059B" w:rsidRPr="00470EA1" w:rsidRDefault="004D7A53" w:rsidP="00F65C0E">
      <w:pPr>
        <w:pStyle w:val="Heading2"/>
        <w:numPr>
          <w:ilvl w:val="0"/>
          <w:numId w:val="5"/>
        </w:numPr>
        <w:spacing w:after="240"/>
        <w:ind w:left="360"/>
        <w:rPr>
          <w:rFonts w:asciiTheme="minorHAnsi" w:hAnsiTheme="minorHAnsi" w:cstheme="minorHAnsi"/>
          <w:b/>
          <w:bCs/>
          <w:color w:val="auto"/>
          <w:sz w:val="22"/>
          <w:szCs w:val="22"/>
        </w:rPr>
      </w:pPr>
      <w:r w:rsidRPr="00470EA1">
        <w:rPr>
          <w:rFonts w:asciiTheme="minorHAnsi" w:hAnsiTheme="minorHAnsi" w:cstheme="minorHAnsi"/>
          <w:b/>
          <w:bCs/>
          <w:color w:val="auto"/>
          <w:sz w:val="22"/>
          <w:szCs w:val="22"/>
        </w:rPr>
        <w:t>Deliverables</w:t>
      </w:r>
      <w:r w:rsidR="00930F5D" w:rsidRPr="00470EA1">
        <w:rPr>
          <w:rFonts w:asciiTheme="minorHAnsi" w:hAnsiTheme="minorHAnsi" w:cstheme="minorHAnsi"/>
          <w:b/>
          <w:bCs/>
          <w:color w:val="auto"/>
          <w:sz w:val="22"/>
          <w:szCs w:val="22"/>
        </w:rPr>
        <w:t xml:space="preserve"> &amp; Timelines</w:t>
      </w:r>
    </w:p>
    <w:p w14:paraId="0C196CA9" w14:textId="70CA43C0" w:rsidR="00E86564" w:rsidRPr="00900B22" w:rsidRDefault="00C73EF9" w:rsidP="00F65C0E">
      <w:pPr>
        <w:pStyle w:val="ListParagraph"/>
        <w:numPr>
          <w:ilvl w:val="0"/>
          <w:numId w:val="10"/>
        </w:numPr>
        <w:jc w:val="both"/>
        <w:rPr>
          <w:rFonts w:eastAsiaTheme="minorEastAsia" w:cstheme="minorHAnsi"/>
          <w:b/>
          <w:bCs/>
        </w:rPr>
      </w:pPr>
      <w:r w:rsidRPr="00900B22">
        <w:rPr>
          <w:rFonts w:eastAsiaTheme="minorEastAsia" w:cstheme="minorHAnsi"/>
          <w:b/>
          <w:bCs/>
        </w:rPr>
        <w:t>P</w:t>
      </w:r>
      <w:r w:rsidR="00055DA2" w:rsidRPr="00900B22">
        <w:rPr>
          <w:rFonts w:eastAsiaTheme="minorEastAsia" w:cstheme="minorHAnsi"/>
          <w:b/>
          <w:bCs/>
        </w:rPr>
        <w:t xml:space="preserve">lan of </w:t>
      </w:r>
      <w:r w:rsidRPr="00900B22">
        <w:rPr>
          <w:rFonts w:eastAsiaTheme="minorEastAsia" w:cstheme="minorHAnsi"/>
          <w:b/>
          <w:bCs/>
        </w:rPr>
        <w:t>A</w:t>
      </w:r>
      <w:r w:rsidR="00055DA2" w:rsidRPr="00900B22">
        <w:rPr>
          <w:rFonts w:eastAsiaTheme="minorEastAsia" w:cstheme="minorHAnsi"/>
          <w:b/>
          <w:bCs/>
        </w:rPr>
        <w:t>ction</w:t>
      </w:r>
      <w:r w:rsidR="00E86564" w:rsidRPr="00900B22">
        <w:rPr>
          <w:rFonts w:eastAsiaTheme="minorEastAsia" w:cstheme="minorHAnsi"/>
          <w:b/>
          <w:bCs/>
        </w:rPr>
        <w:t xml:space="preserve"> </w:t>
      </w:r>
    </w:p>
    <w:p w14:paraId="2B031C7F" w14:textId="3DA5A3FB" w:rsidR="00055DA2" w:rsidRPr="00470EA1" w:rsidRDefault="004B03A7" w:rsidP="004B03A7">
      <w:pPr>
        <w:jc w:val="both"/>
        <w:rPr>
          <w:rFonts w:eastAsiaTheme="minorEastAsia" w:cstheme="minorHAnsi"/>
        </w:rPr>
      </w:pPr>
      <w:r w:rsidRPr="00900B22">
        <w:rPr>
          <w:rFonts w:eastAsiaTheme="minorEastAsia" w:cstheme="minorHAnsi"/>
        </w:rPr>
        <w:t>An inception report will be provided</w:t>
      </w:r>
      <w:r w:rsidR="00055DA2" w:rsidRPr="00900B22">
        <w:rPr>
          <w:rFonts w:eastAsiaTheme="minorEastAsia" w:cstheme="minorHAnsi"/>
        </w:rPr>
        <w:t xml:space="preserve"> containing the framework of proposed assignment, methods analysis, and data acquisition for the needs assessments (including additional studies and surveys), a workplan and a timeline.</w:t>
      </w:r>
    </w:p>
    <w:p w14:paraId="33978662" w14:textId="1B26490A" w:rsidR="00585753" w:rsidRPr="00470EA1" w:rsidRDefault="00585753" w:rsidP="00470EA1">
      <w:pPr>
        <w:pStyle w:val="ListParagraph"/>
        <w:numPr>
          <w:ilvl w:val="0"/>
          <w:numId w:val="10"/>
        </w:numPr>
        <w:rPr>
          <w:rFonts w:eastAsiaTheme="minorEastAsia" w:cstheme="minorHAnsi"/>
        </w:rPr>
      </w:pPr>
      <w:r w:rsidRPr="00470EA1">
        <w:rPr>
          <w:rFonts w:eastAsiaTheme="minorEastAsia" w:cstheme="minorHAnsi"/>
        </w:rPr>
        <w:t xml:space="preserve">A </w:t>
      </w:r>
      <w:r w:rsidR="00F73A49" w:rsidRPr="00470EA1">
        <w:rPr>
          <w:rFonts w:eastAsiaTheme="minorEastAsia" w:cstheme="minorHAnsi"/>
        </w:rPr>
        <w:t xml:space="preserve">baseline </w:t>
      </w:r>
      <w:r w:rsidRPr="00470EA1">
        <w:rPr>
          <w:rFonts w:eastAsiaTheme="minorEastAsia" w:cstheme="minorHAnsi"/>
        </w:rPr>
        <w:t xml:space="preserve">report </w:t>
      </w:r>
      <w:r w:rsidR="00F73A49" w:rsidRPr="00470EA1">
        <w:rPr>
          <w:rFonts w:eastAsiaTheme="minorEastAsia" w:cstheme="minorHAnsi"/>
        </w:rPr>
        <w:t xml:space="preserve">on the </w:t>
      </w:r>
      <w:r w:rsidRPr="00470EA1">
        <w:rPr>
          <w:rFonts w:eastAsiaTheme="minorEastAsia" w:cstheme="minorHAnsi"/>
        </w:rPr>
        <w:t>current e-Commerce landscape for small MSMEs in Afghanistan.</w:t>
      </w:r>
    </w:p>
    <w:p w14:paraId="70BEC038" w14:textId="5C47369C" w:rsidR="00EE3E29" w:rsidRPr="00470EA1" w:rsidRDefault="00585753" w:rsidP="00470EA1">
      <w:pPr>
        <w:pStyle w:val="ListParagraph"/>
        <w:numPr>
          <w:ilvl w:val="0"/>
          <w:numId w:val="10"/>
        </w:numPr>
        <w:jc w:val="both"/>
        <w:rPr>
          <w:rFonts w:eastAsiaTheme="minorEastAsia" w:cstheme="minorHAnsi"/>
        </w:rPr>
      </w:pPr>
      <w:r w:rsidRPr="00470EA1">
        <w:rPr>
          <w:rFonts w:eastAsiaTheme="minorEastAsia" w:cstheme="minorHAnsi"/>
        </w:rPr>
        <w:t>Fully functional e</w:t>
      </w:r>
      <w:r w:rsidR="00812E49" w:rsidRPr="00470EA1">
        <w:rPr>
          <w:rFonts w:eastAsiaTheme="minorEastAsia" w:cstheme="minorHAnsi"/>
        </w:rPr>
        <w:t>-</w:t>
      </w:r>
      <w:r w:rsidRPr="00470EA1">
        <w:rPr>
          <w:rFonts w:eastAsiaTheme="minorEastAsia" w:cstheme="minorHAnsi"/>
        </w:rPr>
        <w:t>C</w:t>
      </w:r>
      <w:r w:rsidR="00812E49" w:rsidRPr="00470EA1">
        <w:rPr>
          <w:rFonts w:eastAsiaTheme="minorEastAsia" w:cstheme="minorHAnsi"/>
        </w:rPr>
        <w:t>ommerce platform</w:t>
      </w:r>
      <w:r w:rsidR="00990365" w:rsidRPr="00470EA1">
        <w:rPr>
          <w:rFonts w:eastAsiaTheme="minorEastAsia" w:cstheme="minorHAnsi"/>
        </w:rPr>
        <w:t xml:space="preserve"> </w:t>
      </w:r>
      <w:r w:rsidR="00470EA1" w:rsidRPr="00470EA1">
        <w:rPr>
          <w:rFonts w:eastAsiaTheme="minorEastAsia" w:cstheme="minorHAnsi"/>
        </w:rPr>
        <w:t>establishes</w:t>
      </w:r>
      <w:r w:rsidR="003D2C67" w:rsidRPr="00470EA1">
        <w:rPr>
          <w:rFonts w:eastAsiaTheme="minorEastAsia" w:cstheme="minorHAnsi"/>
        </w:rPr>
        <w:t xml:space="preserve"> </w:t>
      </w:r>
      <w:r w:rsidRPr="00470EA1">
        <w:rPr>
          <w:rFonts w:eastAsiaTheme="minorEastAsia" w:cstheme="minorHAnsi"/>
        </w:rPr>
        <w:t>for the two regions</w:t>
      </w:r>
      <w:r w:rsidR="00C66EBA" w:rsidRPr="00470EA1">
        <w:rPr>
          <w:rFonts w:eastAsiaTheme="minorEastAsia" w:cstheme="minorHAnsi"/>
        </w:rPr>
        <w:t>.</w:t>
      </w:r>
      <w:r w:rsidR="00812E49" w:rsidRPr="00470EA1">
        <w:rPr>
          <w:rFonts w:eastAsiaTheme="minorEastAsia" w:cstheme="minorHAnsi"/>
        </w:rPr>
        <w:t xml:space="preserve"> </w:t>
      </w:r>
    </w:p>
    <w:p w14:paraId="00E95F86" w14:textId="705B2EB3" w:rsidR="00080857" w:rsidRPr="00470EA1" w:rsidRDefault="00080857" w:rsidP="00470EA1">
      <w:pPr>
        <w:pStyle w:val="ListParagraph"/>
        <w:numPr>
          <w:ilvl w:val="0"/>
          <w:numId w:val="10"/>
        </w:numPr>
        <w:jc w:val="both"/>
        <w:rPr>
          <w:rFonts w:eastAsiaTheme="minorEastAsia" w:cstheme="minorHAnsi"/>
        </w:rPr>
      </w:pPr>
      <w:r w:rsidRPr="00470EA1">
        <w:rPr>
          <w:rFonts w:eastAsiaTheme="minorEastAsia" w:cstheme="minorHAnsi"/>
        </w:rPr>
        <w:t>E-commerce capacity building for the MSMEs</w:t>
      </w:r>
      <w:r w:rsidR="0008230D" w:rsidRPr="00470EA1">
        <w:rPr>
          <w:rFonts w:eastAsiaTheme="minorEastAsia" w:cstheme="minorHAnsi"/>
        </w:rPr>
        <w:t xml:space="preserve"> </w:t>
      </w:r>
      <w:r w:rsidR="004F4254" w:rsidRPr="00470EA1">
        <w:rPr>
          <w:rFonts w:eastAsiaTheme="minorEastAsia" w:cstheme="minorHAnsi"/>
        </w:rPr>
        <w:t>completed.</w:t>
      </w:r>
      <w:r w:rsidRPr="00470EA1">
        <w:rPr>
          <w:rFonts w:eastAsiaTheme="minorEastAsia" w:cstheme="minorHAnsi"/>
        </w:rPr>
        <w:t xml:space="preserve"> </w:t>
      </w:r>
    </w:p>
    <w:p w14:paraId="3FDE2BBE" w14:textId="0EAE4995" w:rsidR="007A7C61" w:rsidRPr="00470EA1" w:rsidRDefault="007A7C61" w:rsidP="00470EA1">
      <w:pPr>
        <w:pStyle w:val="ListParagraph"/>
        <w:numPr>
          <w:ilvl w:val="0"/>
          <w:numId w:val="10"/>
        </w:numPr>
        <w:jc w:val="both"/>
        <w:rPr>
          <w:rFonts w:eastAsiaTheme="minorEastAsia" w:cstheme="minorHAnsi"/>
        </w:rPr>
      </w:pPr>
      <w:r w:rsidRPr="00470EA1">
        <w:rPr>
          <w:rFonts w:eastAsiaTheme="minorEastAsia" w:cstheme="minorHAnsi"/>
        </w:rPr>
        <w:t xml:space="preserve">Women entrepreneurs provided with tools to engage in </w:t>
      </w:r>
      <w:r w:rsidR="001E121A" w:rsidRPr="00470EA1">
        <w:rPr>
          <w:rFonts w:eastAsiaTheme="minorEastAsia" w:cstheme="minorHAnsi"/>
        </w:rPr>
        <w:t>e-commerce.</w:t>
      </w:r>
      <w:r w:rsidRPr="00470EA1">
        <w:rPr>
          <w:rFonts w:eastAsiaTheme="minorEastAsia" w:cstheme="minorHAnsi"/>
        </w:rPr>
        <w:t xml:space="preserve"> </w:t>
      </w:r>
    </w:p>
    <w:p w14:paraId="11E1A612" w14:textId="47E06BD5" w:rsidR="00F73A49" w:rsidRPr="00470EA1" w:rsidRDefault="00F73A49" w:rsidP="00470EA1">
      <w:pPr>
        <w:pStyle w:val="ListParagraph"/>
        <w:numPr>
          <w:ilvl w:val="0"/>
          <w:numId w:val="10"/>
        </w:numPr>
        <w:rPr>
          <w:rFonts w:eastAsiaTheme="minorEastAsia" w:cstheme="minorHAnsi"/>
        </w:rPr>
      </w:pPr>
      <w:r w:rsidRPr="00470EA1">
        <w:rPr>
          <w:rFonts w:eastAsiaTheme="minorEastAsia" w:cstheme="minorHAnsi"/>
        </w:rPr>
        <w:t xml:space="preserve">On-going </w:t>
      </w:r>
      <w:r w:rsidR="00080857" w:rsidRPr="00470EA1">
        <w:rPr>
          <w:rFonts w:eastAsiaTheme="minorEastAsia" w:cstheme="minorHAnsi"/>
        </w:rPr>
        <w:t xml:space="preserve">support provided </w:t>
      </w:r>
      <w:r w:rsidR="00470EA1" w:rsidRPr="00470EA1">
        <w:rPr>
          <w:rFonts w:eastAsiaTheme="minorEastAsia" w:cstheme="minorHAnsi"/>
        </w:rPr>
        <w:t>for MSME</w:t>
      </w:r>
      <w:r w:rsidR="00080857" w:rsidRPr="00470EA1">
        <w:rPr>
          <w:rFonts w:eastAsiaTheme="minorEastAsia" w:cstheme="minorHAnsi"/>
        </w:rPr>
        <w:t xml:space="preserve"> to </w:t>
      </w:r>
      <w:r w:rsidRPr="00470EA1">
        <w:rPr>
          <w:rFonts w:eastAsiaTheme="minorEastAsia" w:cstheme="minorHAnsi"/>
        </w:rPr>
        <w:t>enable them to fully utilize the platform.</w:t>
      </w:r>
    </w:p>
    <w:p w14:paraId="4ED9690F" w14:textId="6E5CBEC2" w:rsidR="006D534B" w:rsidRPr="00470EA1" w:rsidRDefault="00470EA1" w:rsidP="00470EA1">
      <w:pPr>
        <w:pStyle w:val="ListParagraph"/>
        <w:numPr>
          <w:ilvl w:val="0"/>
          <w:numId w:val="10"/>
        </w:numPr>
        <w:rPr>
          <w:rFonts w:eastAsiaTheme="minorEastAsia" w:cstheme="minorHAnsi"/>
        </w:rPr>
      </w:pPr>
      <w:r w:rsidRPr="00470EA1">
        <w:rPr>
          <w:rFonts w:eastAsiaTheme="minorEastAsia" w:cstheme="minorHAnsi"/>
        </w:rPr>
        <w:t>A Road</w:t>
      </w:r>
      <w:r w:rsidR="006D534B" w:rsidRPr="00470EA1">
        <w:rPr>
          <w:rFonts w:eastAsiaTheme="minorEastAsia" w:cstheme="minorHAnsi"/>
        </w:rPr>
        <w:t xml:space="preserve"> map </w:t>
      </w:r>
      <w:r w:rsidR="00F73A49" w:rsidRPr="00470EA1">
        <w:rPr>
          <w:rFonts w:eastAsiaTheme="minorEastAsia" w:cstheme="minorHAnsi"/>
        </w:rPr>
        <w:t>/strategy to roll-out and scale-up the use of the e-Commerce platform is developed.</w:t>
      </w:r>
      <w:r w:rsidR="00080857" w:rsidRPr="00470EA1">
        <w:rPr>
          <w:rFonts w:eastAsiaTheme="minorEastAsia" w:cstheme="minorHAnsi"/>
        </w:rPr>
        <w:t xml:space="preserve"> </w:t>
      </w:r>
      <w:r w:rsidR="009A3759" w:rsidRPr="00470EA1">
        <w:rPr>
          <w:rFonts w:eastAsiaTheme="minorEastAsia" w:cstheme="minorHAnsi"/>
        </w:rPr>
        <w:t xml:space="preserve"> </w:t>
      </w:r>
    </w:p>
    <w:p w14:paraId="59EAC8BB" w14:textId="77777777" w:rsidR="00476B96" w:rsidRPr="00900B22" w:rsidRDefault="00476B96" w:rsidP="00C56319">
      <w:pPr>
        <w:pStyle w:val="ListParagraph"/>
        <w:ind w:left="1440"/>
        <w:jc w:val="both"/>
        <w:rPr>
          <w:rFonts w:eastAsiaTheme="minorEastAsia" w:cstheme="minorHAnsi"/>
        </w:rPr>
      </w:pPr>
    </w:p>
    <w:p w14:paraId="23101D90" w14:textId="435152DE" w:rsidR="00322C88" w:rsidRPr="00900B22" w:rsidRDefault="00506475" w:rsidP="004D5E25">
      <w:pPr>
        <w:pStyle w:val="ListParagraph"/>
        <w:ind w:left="1080"/>
        <w:rPr>
          <w:rFonts w:eastAsiaTheme="minorEastAsia" w:cstheme="minorHAnsi"/>
          <w:b/>
          <w:bCs/>
          <w:i/>
          <w:iCs/>
          <w:lang w:val="en-GB"/>
        </w:rPr>
      </w:pPr>
      <w:r w:rsidRPr="00900B22">
        <w:rPr>
          <w:rFonts w:eastAsiaTheme="minorEastAsia" w:cstheme="minorHAnsi"/>
          <w:b/>
          <w:bCs/>
        </w:rPr>
        <w:t xml:space="preserve"> </w:t>
      </w:r>
      <w:r w:rsidR="00322C88" w:rsidRPr="00900B22">
        <w:rPr>
          <w:rFonts w:eastAsiaTheme="minorEastAsia" w:cstheme="minorHAnsi"/>
          <w:b/>
          <w:bCs/>
          <w:i/>
          <w:iCs/>
          <w:lang w:val="en-GB"/>
        </w:rPr>
        <w:t>Table 0</w:t>
      </w:r>
      <w:r w:rsidR="000563C3" w:rsidRPr="00900B22">
        <w:rPr>
          <w:rFonts w:eastAsiaTheme="minorEastAsia" w:cstheme="minorHAnsi"/>
          <w:b/>
          <w:bCs/>
          <w:i/>
          <w:iCs/>
          <w:lang w:val="en-GB"/>
        </w:rPr>
        <w:t>6</w:t>
      </w:r>
      <w:r w:rsidR="00322C88" w:rsidRPr="00900B22">
        <w:rPr>
          <w:rFonts w:eastAsiaTheme="minorEastAsia" w:cstheme="minorHAnsi"/>
          <w:b/>
          <w:bCs/>
          <w:i/>
          <w:iCs/>
          <w:lang w:val="en-GB"/>
        </w:rPr>
        <w:t xml:space="preserve"> – Summary of Deliverables</w:t>
      </w:r>
    </w:p>
    <w:tbl>
      <w:tblPr>
        <w:tblStyle w:val="TableGrid"/>
        <w:tblW w:w="9009" w:type="dxa"/>
        <w:tblInd w:w="36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0"/>
        <w:gridCol w:w="5140"/>
        <w:gridCol w:w="1609"/>
      </w:tblGrid>
      <w:tr w:rsidR="0045326C" w:rsidRPr="00900B22" w14:paraId="502244AC" w14:textId="77777777" w:rsidTr="00F70319">
        <w:trPr>
          <w:trHeight w:val="422"/>
        </w:trPr>
        <w:tc>
          <w:tcPr>
            <w:tcW w:w="7400" w:type="dxa"/>
            <w:gridSpan w:val="2"/>
            <w:shd w:val="clear" w:color="auto" w:fill="DEEAF6" w:themeFill="accent5" w:themeFillTint="33"/>
            <w:vAlign w:val="center"/>
          </w:tcPr>
          <w:p w14:paraId="10E2F911" w14:textId="7BF5B839" w:rsidR="005A3691" w:rsidRPr="00900B22" w:rsidRDefault="005A3691" w:rsidP="00BD788E">
            <w:pPr>
              <w:jc w:val="both"/>
              <w:rPr>
                <w:rFonts w:eastAsiaTheme="minorEastAsia" w:cstheme="minorHAnsi"/>
                <w:b/>
                <w:bCs/>
                <w:lang w:val="en-GB"/>
              </w:rPr>
            </w:pPr>
            <w:r w:rsidRPr="00900B22">
              <w:rPr>
                <w:rFonts w:cstheme="minorHAnsi"/>
                <w:b/>
                <w:bCs/>
              </w:rPr>
              <w:t>Deliverables of</w:t>
            </w:r>
            <w:r w:rsidR="00ED1B51" w:rsidRPr="00900B22">
              <w:rPr>
                <w:rFonts w:cstheme="minorHAnsi"/>
                <w:b/>
                <w:bCs/>
              </w:rPr>
              <w:t xml:space="preserve"> the</w:t>
            </w:r>
            <w:r w:rsidRPr="00900B22">
              <w:rPr>
                <w:rFonts w:cstheme="minorHAnsi"/>
                <w:b/>
                <w:bCs/>
              </w:rPr>
              <w:t xml:space="preserve"> assignment</w:t>
            </w:r>
          </w:p>
        </w:tc>
        <w:tc>
          <w:tcPr>
            <w:tcW w:w="1609" w:type="dxa"/>
            <w:shd w:val="clear" w:color="auto" w:fill="DEEAF6" w:themeFill="accent5" w:themeFillTint="33"/>
            <w:vAlign w:val="center"/>
          </w:tcPr>
          <w:p w14:paraId="6E79C25C" w14:textId="5EF6987E" w:rsidR="005A3691" w:rsidRPr="00900B22" w:rsidRDefault="005A3691" w:rsidP="00BD788E">
            <w:pPr>
              <w:jc w:val="both"/>
              <w:rPr>
                <w:rFonts w:eastAsiaTheme="minorEastAsia" w:cstheme="minorHAnsi"/>
                <w:b/>
                <w:bCs/>
                <w:lang w:val="en-GB"/>
              </w:rPr>
            </w:pPr>
            <w:r w:rsidRPr="00900B22">
              <w:rPr>
                <w:rFonts w:eastAsiaTheme="minorEastAsia" w:cstheme="minorHAnsi"/>
                <w:b/>
                <w:bCs/>
                <w:lang w:val="en-GB"/>
              </w:rPr>
              <w:t>Timeline</w:t>
            </w:r>
          </w:p>
        </w:tc>
      </w:tr>
      <w:tr w:rsidR="0045326C" w:rsidRPr="00900B22" w14:paraId="5152F4D5" w14:textId="77777777" w:rsidTr="00F70319">
        <w:trPr>
          <w:trHeight w:val="530"/>
        </w:trPr>
        <w:tc>
          <w:tcPr>
            <w:tcW w:w="2260" w:type="dxa"/>
          </w:tcPr>
          <w:p w14:paraId="3DD519CD" w14:textId="61D7B0A2" w:rsidR="000563C3" w:rsidRPr="00900B22" w:rsidRDefault="00F73A49">
            <w:pPr>
              <w:rPr>
                <w:rFonts w:eastAsiaTheme="minorEastAsia" w:cstheme="minorHAnsi"/>
              </w:rPr>
            </w:pPr>
            <w:r>
              <w:rPr>
                <w:rFonts w:eastAsiaTheme="minorEastAsia" w:cstheme="minorHAnsi"/>
              </w:rPr>
              <w:t>Plan of Action</w:t>
            </w:r>
          </w:p>
        </w:tc>
        <w:tc>
          <w:tcPr>
            <w:tcW w:w="5140" w:type="dxa"/>
          </w:tcPr>
          <w:p w14:paraId="334BB22D" w14:textId="0640D8B1" w:rsidR="000563C3" w:rsidRPr="00900B22" w:rsidRDefault="00B72BB2" w:rsidP="005219CA">
            <w:pPr>
              <w:jc w:val="both"/>
              <w:rPr>
                <w:rFonts w:cstheme="minorHAnsi"/>
              </w:rPr>
            </w:pPr>
            <w:r w:rsidRPr="00900B22">
              <w:rPr>
                <w:rFonts w:cstheme="minorHAnsi"/>
              </w:rPr>
              <w:t>Final document, both in word and PDF</w:t>
            </w:r>
          </w:p>
        </w:tc>
        <w:tc>
          <w:tcPr>
            <w:tcW w:w="1609" w:type="dxa"/>
            <w:shd w:val="clear" w:color="auto" w:fill="auto"/>
          </w:tcPr>
          <w:p w14:paraId="79FF46FB" w14:textId="79995D81" w:rsidR="000563C3" w:rsidRPr="00900B22" w:rsidRDefault="00900B22" w:rsidP="00C56319">
            <w:pPr>
              <w:rPr>
                <w:rFonts w:eastAsiaTheme="minorEastAsia" w:cstheme="minorHAnsi"/>
                <w:lang w:val="en-GB"/>
              </w:rPr>
            </w:pPr>
            <w:r>
              <w:rPr>
                <w:rFonts w:eastAsiaTheme="minorEastAsia" w:cstheme="minorHAnsi"/>
              </w:rPr>
              <w:t xml:space="preserve"> </w:t>
            </w:r>
            <w:r w:rsidRPr="00900B22">
              <w:rPr>
                <w:rFonts w:eastAsiaTheme="minorEastAsia" w:cstheme="minorHAnsi"/>
              </w:rPr>
              <w:t>November 2023</w:t>
            </w:r>
          </w:p>
        </w:tc>
      </w:tr>
      <w:tr w:rsidR="0045326C" w:rsidRPr="00900B22" w14:paraId="773EF23F" w14:textId="77777777" w:rsidTr="00F70319">
        <w:trPr>
          <w:trHeight w:val="530"/>
        </w:trPr>
        <w:tc>
          <w:tcPr>
            <w:tcW w:w="2260" w:type="dxa"/>
          </w:tcPr>
          <w:p w14:paraId="3741FBBF" w14:textId="10776F5E" w:rsidR="0015782D" w:rsidRPr="00900B22" w:rsidRDefault="0008230D" w:rsidP="00C56319">
            <w:pPr>
              <w:rPr>
                <w:rFonts w:cstheme="minorHAnsi"/>
              </w:rPr>
            </w:pPr>
            <w:r w:rsidRPr="0008230D">
              <w:rPr>
                <w:rFonts w:cstheme="minorHAnsi"/>
              </w:rPr>
              <w:t>A baseline report on the current e-Commerce landscape for small MSMEs in Afghanistan</w:t>
            </w:r>
          </w:p>
        </w:tc>
        <w:tc>
          <w:tcPr>
            <w:tcW w:w="5140" w:type="dxa"/>
          </w:tcPr>
          <w:p w14:paraId="7963A454" w14:textId="2F7FB68C" w:rsidR="0015782D" w:rsidRPr="00900B22" w:rsidRDefault="0015782D" w:rsidP="005219CA">
            <w:pPr>
              <w:jc w:val="both"/>
              <w:rPr>
                <w:rFonts w:cstheme="minorHAnsi"/>
              </w:rPr>
            </w:pPr>
            <w:r w:rsidRPr="00900B22">
              <w:rPr>
                <w:rFonts w:cstheme="minorHAnsi"/>
              </w:rPr>
              <w:t>Final document, both in word and PDF</w:t>
            </w:r>
          </w:p>
        </w:tc>
        <w:tc>
          <w:tcPr>
            <w:tcW w:w="1609" w:type="dxa"/>
            <w:shd w:val="clear" w:color="auto" w:fill="auto"/>
          </w:tcPr>
          <w:p w14:paraId="7EA41177" w14:textId="770F0A97" w:rsidR="0015782D" w:rsidRPr="00900B22" w:rsidDel="00FF52C6" w:rsidRDefault="00470EA1" w:rsidP="00C56319">
            <w:pPr>
              <w:rPr>
                <w:rFonts w:eastAsiaTheme="minorEastAsia" w:cstheme="minorHAnsi"/>
                <w:lang w:val="en-GB"/>
              </w:rPr>
            </w:pPr>
            <w:r>
              <w:rPr>
                <w:rFonts w:eastAsiaTheme="minorEastAsia" w:cstheme="minorHAnsi"/>
                <w:lang w:val="en-GB"/>
              </w:rPr>
              <w:t>30</w:t>
            </w:r>
            <w:r w:rsidR="004D5E25" w:rsidRPr="00900B22">
              <w:rPr>
                <w:rFonts w:eastAsiaTheme="minorEastAsia" w:cstheme="minorHAnsi"/>
                <w:lang w:val="en-GB"/>
              </w:rPr>
              <w:t xml:space="preserve"> </w:t>
            </w:r>
            <w:r w:rsidR="00900B22">
              <w:rPr>
                <w:rFonts w:eastAsiaTheme="minorEastAsia" w:cstheme="minorHAnsi"/>
                <w:lang w:val="en-GB"/>
              </w:rPr>
              <w:t>N</w:t>
            </w:r>
            <w:r w:rsidR="00900B22">
              <w:rPr>
                <w:rFonts w:eastAsiaTheme="minorEastAsia"/>
                <w:lang w:val="en-GB"/>
              </w:rPr>
              <w:t xml:space="preserve">ov  </w:t>
            </w:r>
            <w:r w:rsidR="00623D8A" w:rsidRPr="00900B22">
              <w:rPr>
                <w:rFonts w:eastAsiaTheme="minorEastAsia" w:cstheme="minorHAnsi"/>
                <w:lang w:val="en-GB"/>
              </w:rPr>
              <w:t xml:space="preserve"> 2023</w:t>
            </w:r>
          </w:p>
        </w:tc>
      </w:tr>
      <w:tr w:rsidR="0045326C" w:rsidRPr="00900B22" w14:paraId="20BC2808" w14:textId="77777777" w:rsidTr="00F70319">
        <w:trPr>
          <w:trHeight w:val="602"/>
        </w:trPr>
        <w:tc>
          <w:tcPr>
            <w:tcW w:w="2260" w:type="dxa"/>
          </w:tcPr>
          <w:p w14:paraId="123FD140" w14:textId="029A92D3" w:rsidR="0015782D" w:rsidRPr="00900B22" w:rsidRDefault="0008230D" w:rsidP="00C56319">
            <w:pPr>
              <w:rPr>
                <w:rFonts w:eastAsiaTheme="minorEastAsia" w:cstheme="minorHAnsi"/>
                <w:lang w:val="en-GB"/>
              </w:rPr>
            </w:pPr>
            <w:r w:rsidRPr="0008230D">
              <w:rPr>
                <w:rFonts w:eastAsiaTheme="minorEastAsia" w:cstheme="minorHAnsi"/>
                <w:lang w:val="en-GB"/>
              </w:rPr>
              <w:t>Fully functional e-Commerce platforms establish for the two regions</w:t>
            </w:r>
          </w:p>
        </w:tc>
        <w:tc>
          <w:tcPr>
            <w:tcW w:w="5140" w:type="dxa"/>
          </w:tcPr>
          <w:p w14:paraId="354B413E" w14:textId="03FF2DE3" w:rsidR="0015782D" w:rsidRPr="00900B22" w:rsidRDefault="0073617A" w:rsidP="0015782D">
            <w:pPr>
              <w:jc w:val="both"/>
              <w:rPr>
                <w:rFonts w:cstheme="minorHAnsi"/>
              </w:rPr>
            </w:pPr>
            <w:r w:rsidRPr="00900B22">
              <w:rPr>
                <w:rFonts w:cstheme="minorHAnsi"/>
              </w:rPr>
              <w:t xml:space="preserve"> </w:t>
            </w:r>
            <w:r w:rsidR="0008230D">
              <w:rPr>
                <w:rFonts w:cstheme="minorHAnsi"/>
              </w:rPr>
              <w:t>Physical and digital infrastructure in place for the e-Commerce platform to run</w:t>
            </w:r>
          </w:p>
        </w:tc>
        <w:tc>
          <w:tcPr>
            <w:tcW w:w="1609" w:type="dxa"/>
            <w:shd w:val="clear" w:color="auto" w:fill="auto"/>
          </w:tcPr>
          <w:p w14:paraId="2312BBD2" w14:textId="43BA6EEC" w:rsidR="0015782D" w:rsidRPr="00900B22" w:rsidRDefault="00146D64" w:rsidP="00C56319">
            <w:pPr>
              <w:rPr>
                <w:rFonts w:eastAsiaTheme="minorEastAsia" w:cstheme="minorHAnsi"/>
                <w:lang w:val="en-GB"/>
              </w:rPr>
            </w:pPr>
            <w:r w:rsidRPr="00900B22">
              <w:rPr>
                <w:rFonts w:eastAsiaTheme="minorEastAsia" w:cstheme="minorHAnsi"/>
                <w:lang w:val="en-GB"/>
              </w:rPr>
              <w:t xml:space="preserve"> </w:t>
            </w:r>
            <w:r w:rsidR="00470EA1">
              <w:rPr>
                <w:rFonts w:eastAsiaTheme="minorEastAsia" w:cstheme="minorHAnsi"/>
                <w:lang w:val="en-GB"/>
              </w:rPr>
              <w:t xml:space="preserve">25 </w:t>
            </w:r>
            <w:r w:rsidRPr="00900B22">
              <w:rPr>
                <w:rFonts w:eastAsiaTheme="minorEastAsia" w:cstheme="minorHAnsi"/>
                <w:lang w:val="en-GB"/>
              </w:rPr>
              <w:t xml:space="preserve">November </w:t>
            </w:r>
            <w:r w:rsidR="0015782D" w:rsidRPr="00900B22">
              <w:rPr>
                <w:rFonts w:eastAsiaTheme="minorEastAsia" w:cstheme="minorHAnsi"/>
                <w:lang w:val="en-GB"/>
              </w:rPr>
              <w:t>2023</w:t>
            </w:r>
          </w:p>
        </w:tc>
      </w:tr>
      <w:tr w:rsidR="00F73A49" w:rsidRPr="00900B22" w14:paraId="629896AD" w14:textId="77777777" w:rsidTr="00F70319">
        <w:trPr>
          <w:trHeight w:val="602"/>
        </w:trPr>
        <w:tc>
          <w:tcPr>
            <w:tcW w:w="2260" w:type="dxa"/>
          </w:tcPr>
          <w:p w14:paraId="32DB7FFE" w14:textId="5F23FEB1" w:rsidR="00F73A49" w:rsidRPr="00900B22" w:rsidRDefault="0008230D" w:rsidP="00C56319">
            <w:pPr>
              <w:rPr>
                <w:rFonts w:eastAsiaTheme="minorEastAsia" w:cstheme="minorHAnsi"/>
                <w:lang w:val="en-GB"/>
              </w:rPr>
            </w:pPr>
            <w:r w:rsidRPr="0008230D">
              <w:rPr>
                <w:rFonts w:eastAsiaTheme="minorEastAsia" w:cstheme="minorHAnsi"/>
                <w:lang w:val="en-GB"/>
              </w:rPr>
              <w:t>E-commerce capacity building for the MSMEs completed</w:t>
            </w:r>
          </w:p>
        </w:tc>
        <w:tc>
          <w:tcPr>
            <w:tcW w:w="5140" w:type="dxa"/>
          </w:tcPr>
          <w:p w14:paraId="29C9F25D" w14:textId="30798B43" w:rsidR="00F73A49" w:rsidRPr="00900B22" w:rsidRDefault="0008230D" w:rsidP="0015782D">
            <w:pPr>
              <w:jc w:val="both"/>
              <w:rPr>
                <w:rFonts w:cstheme="minorHAnsi"/>
              </w:rPr>
            </w:pPr>
            <w:r>
              <w:rPr>
                <w:rFonts w:cstheme="minorHAnsi"/>
              </w:rPr>
              <w:t>Training of the MSMEs on how to access and use the platform for marketing their products domestically and internationally</w:t>
            </w:r>
          </w:p>
        </w:tc>
        <w:tc>
          <w:tcPr>
            <w:tcW w:w="1609" w:type="dxa"/>
            <w:shd w:val="clear" w:color="auto" w:fill="auto"/>
          </w:tcPr>
          <w:p w14:paraId="4363B160" w14:textId="17163546" w:rsidR="00F73A49" w:rsidRPr="00900B22" w:rsidRDefault="00470EA1" w:rsidP="00C56319">
            <w:pPr>
              <w:rPr>
                <w:rFonts w:eastAsiaTheme="minorEastAsia" w:cstheme="minorHAnsi"/>
                <w:lang w:val="en-GB"/>
              </w:rPr>
            </w:pPr>
            <w:r>
              <w:rPr>
                <w:rFonts w:eastAsiaTheme="minorEastAsia" w:cstheme="minorHAnsi"/>
                <w:lang w:val="en-GB"/>
              </w:rPr>
              <w:t xml:space="preserve">28-30 November 23 </w:t>
            </w:r>
          </w:p>
        </w:tc>
      </w:tr>
      <w:tr w:rsidR="00F73A49" w:rsidRPr="00900B22" w14:paraId="4B030D14" w14:textId="77777777" w:rsidTr="00F70319">
        <w:trPr>
          <w:trHeight w:val="602"/>
        </w:trPr>
        <w:tc>
          <w:tcPr>
            <w:tcW w:w="2260" w:type="dxa"/>
          </w:tcPr>
          <w:p w14:paraId="417FD210" w14:textId="75D39E88" w:rsidR="00F73A49" w:rsidRPr="00900B22" w:rsidRDefault="0008230D" w:rsidP="00C56319">
            <w:pPr>
              <w:rPr>
                <w:rFonts w:eastAsiaTheme="minorEastAsia" w:cstheme="minorHAnsi"/>
                <w:lang w:val="en-GB"/>
              </w:rPr>
            </w:pPr>
            <w:r w:rsidRPr="0008230D">
              <w:rPr>
                <w:rFonts w:eastAsiaTheme="minorEastAsia" w:cstheme="minorHAnsi"/>
                <w:lang w:val="en-GB"/>
              </w:rPr>
              <w:t xml:space="preserve">On-going </w:t>
            </w:r>
            <w:r>
              <w:rPr>
                <w:rFonts w:eastAsiaTheme="minorEastAsia" w:cstheme="minorHAnsi"/>
                <w:lang w:val="en-GB"/>
              </w:rPr>
              <w:t>e</w:t>
            </w:r>
            <w:r w:rsidRPr="0008230D">
              <w:rPr>
                <w:rFonts w:eastAsiaTheme="minorEastAsia" w:cstheme="minorHAnsi"/>
                <w:lang w:val="en-GB"/>
              </w:rPr>
              <w:t>-</w:t>
            </w:r>
            <w:r>
              <w:rPr>
                <w:rFonts w:eastAsiaTheme="minorEastAsia" w:cstheme="minorHAnsi"/>
                <w:lang w:val="en-GB"/>
              </w:rPr>
              <w:t>C</w:t>
            </w:r>
            <w:r w:rsidRPr="0008230D">
              <w:rPr>
                <w:rFonts w:eastAsiaTheme="minorEastAsia" w:cstheme="minorHAnsi"/>
                <w:lang w:val="en-GB"/>
              </w:rPr>
              <w:t>ommerce support provided MSME</w:t>
            </w:r>
            <w:r>
              <w:rPr>
                <w:rFonts w:eastAsiaTheme="minorEastAsia" w:cstheme="minorHAnsi"/>
                <w:lang w:val="en-GB"/>
              </w:rPr>
              <w:t>s</w:t>
            </w:r>
            <w:r w:rsidRPr="0008230D">
              <w:rPr>
                <w:rFonts w:eastAsiaTheme="minorEastAsia" w:cstheme="minorHAnsi"/>
                <w:lang w:val="en-GB"/>
              </w:rPr>
              <w:t xml:space="preserve"> to enable them to fully utilize the platform</w:t>
            </w:r>
          </w:p>
        </w:tc>
        <w:tc>
          <w:tcPr>
            <w:tcW w:w="5140" w:type="dxa"/>
          </w:tcPr>
          <w:p w14:paraId="5FAA774B" w14:textId="111F91E6" w:rsidR="00F73A49" w:rsidRPr="00900B22" w:rsidRDefault="0008230D" w:rsidP="0015782D">
            <w:pPr>
              <w:jc w:val="both"/>
              <w:rPr>
                <w:rFonts w:cstheme="minorHAnsi"/>
              </w:rPr>
            </w:pPr>
            <w:r>
              <w:rPr>
                <w:rFonts w:cstheme="minorHAnsi"/>
              </w:rPr>
              <w:t>On-going technical support</w:t>
            </w:r>
          </w:p>
        </w:tc>
        <w:tc>
          <w:tcPr>
            <w:tcW w:w="1609" w:type="dxa"/>
            <w:shd w:val="clear" w:color="auto" w:fill="auto"/>
          </w:tcPr>
          <w:p w14:paraId="29AF7408" w14:textId="19892F1F" w:rsidR="00F73A49" w:rsidRPr="00900B22" w:rsidRDefault="0008230D" w:rsidP="00C56319">
            <w:pPr>
              <w:rPr>
                <w:rFonts w:eastAsiaTheme="minorEastAsia" w:cstheme="minorHAnsi"/>
                <w:lang w:val="en-GB"/>
              </w:rPr>
            </w:pPr>
            <w:r>
              <w:rPr>
                <w:rFonts w:eastAsiaTheme="minorEastAsia" w:cstheme="minorHAnsi"/>
                <w:lang w:val="en-GB"/>
              </w:rPr>
              <w:t>ongoing</w:t>
            </w:r>
          </w:p>
        </w:tc>
      </w:tr>
      <w:tr w:rsidR="00F73A49" w:rsidRPr="00900B22" w14:paraId="16DD2E4A" w14:textId="77777777" w:rsidTr="00F70319">
        <w:trPr>
          <w:trHeight w:val="602"/>
        </w:trPr>
        <w:tc>
          <w:tcPr>
            <w:tcW w:w="2260" w:type="dxa"/>
          </w:tcPr>
          <w:p w14:paraId="50676CBD" w14:textId="0C4DCE4E" w:rsidR="00F73A49" w:rsidRPr="00900B22" w:rsidRDefault="00470EA1" w:rsidP="00C56319">
            <w:pPr>
              <w:rPr>
                <w:rFonts w:eastAsiaTheme="minorEastAsia" w:cstheme="minorHAnsi"/>
                <w:lang w:val="en-GB"/>
              </w:rPr>
            </w:pPr>
            <w:r w:rsidRPr="0008230D">
              <w:rPr>
                <w:rFonts w:eastAsiaTheme="minorEastAsia" w:cstheme="minorHAnsi"/>
                <w:lang w:val="en-GB"/>
              </w:rPr>
              <w:lastRenderedPageBreak/>
              <w:t>A road</w:t>
            </w:r>
            <w:r w:rsidR="0008230D" w:rsidRPr="0008230D">
              <w:rPr>
                <w:rFonts w:eastAsiaTheme="minorEastAsia" w:cstheme="minorHAnsi"/>
                <w:lang w:val="en-GB"/>
              </w:rPr>
              <w:t xml:space="preserve"> map /strategy to roll-out and scale-up the use of the e-Commerce platform is developed</w:t>
            </w:r>
          </w:p>
        </w:tc>
        <w:tc>
          <w:tcPr>
            <w:tcW w:w="5140" w:type="dxa"/>
          </w:tcPr>
          <w:p w14:paraId="2AC372D7" w14:textId="08DF529F" w:rsidR="00F73A49" w:rsidRPr="00900B22" w:rsidRDefault="0008230D" w:rsidP="0015782D">
            <w:pPr>
              <w:jc w:val="both"/>
              <w:rPr>
                <w:rFonts w:cstheme="minorHAnsi"/>
              </w:rPr>
            </w:pPr>
            <w:r>
              <w:rPr>
                <w:rFonts w:cstheme="minorHAnsi"/>
              </w:rPr>
              <w:t>Strategy</w:t>
            </w:r>
            <w:r w:rsidRPr="0008230D">
              <w:rPr>
                <w:rFonts w:cstheme="minorHAnsi"/>
              </w:rPr>
              <w:t xml:space="preserve"> outlining the roadmap</w:t>
            </w:r>
            <w:r>
              <w:rPr>
                <w:rFonts w:cstheme="minorHAnsi"/>
              </w:rPr>
              <w:t xml:space="preserve"> for rolling out and scaling up e-Commerce</w:t>
            </w:r>
          </w:p>
        </w:tc>
        <w:tc>
          <w:tcPr>
            <w:tcW w:w="1609" w:type="dxa"/>
            <w:shd w:val="clear" w:color="auto" w:fill="auto"/>
          </w:tcPr>
          <w:p w14:paraId="27197654" w14:textId="4A067FFE" w:rsidR="00F73A49" w:rsidRPr="00900B22" w:rsidRDefault="00470EA1" w:rsidP="00C56319">
            <w:pPr>
              <w:rPr>
                <w:rFonts w:eastAsiaTheme="minorEastAsia" w:cstheme="minorHAnsi"/>
                <w:lang w:val="en-GB"/>
              </w:rPr>
            </w:pPr>
            <w:r>
              <w:rPr>
                <w:rFonts w:eastAsiaTheme="minorEastAsia" w:cstheme="minorHAnsi"/>
                <w:lang w:val="en-GB"/>
              </w:rPr>
              <w:t xml:space="preserve">30 November </w:t>
            </w:r>
          </w:p>
        </w:tc>
      </w:tr>
    </w:tbl>
    <w:p w14:paraId="52E69B8D" w14:textId="5680DBED" w:rsidR="00707A76" w:rsidRPr="00900B22" w:rsidRDefault="00470EA1" w:rsidP="00707A76">
      <w:pPr>
        <w:pStyle w:val="Heading2"/>
        <w:spacing w:after="240"/>
        <w:ind w:left="360"/>
        <w:rPr>
          <w:rFonts w:asciiTheme="minorHAnsi" w:hAnsiTheme="minorHAnsi" w:cstheme="minorHAnsi"/>
          <w:color w:val="auto"/>
          <w:sz w:val="22"/>
          <w:szCs w:val="22"/>
        </w:rPr>
      </w:pPr>
      <w:r>
        <w:rPr>
          <w:rFonts w:asciiTheme="minorHAnsi" w:hAnsiTheme="minorHAnsi" w:cstheme="minorHAnsi"/>
          <w:color w:val="auto"/>
          <w:sz w:val="22"/>
          <w:szCs w:val="22"/>
        </w:rPr>
        <w:t xml:space="preserve">2023 </w:t>
      </w:r>
    </w:p>
    <w:sectPr w:rsidR="00707A76" w:rsidRPr="00900B22" w:rsidSect="00817AB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6F430" w14:textId="77777777" w:rsidR="00290523" w:rsidRDefault="00290523" w:rsidP="00DF580A">
      <w:pPr>
        <w:spacing w:after="0" w:line="240" w:lineRule="auto"/>
      </w:pPr>
      <w:r>
        <w:separator/>
      </w:r>
    </w:p>
  </w:endnote>
  <w:endnote w:type="continuationSeparator" w:id="0">
    <w:p w14:paraId="349AD28E" w14:textId="77777777" w:rsidR="00290523" w:rsidRDefault="00290523" w:rsidP="00DF580A">
      <w:pPr>
        <w:spacing w:after="0" w:line="240" w:lineRule="auto"/>
      </w:pPr>
      <w:r>
        <w:continuationSeparator/>
      </w:r>
    </w:p>
  </w:endnote>
  <w:endnote w:type="continuationNotice" w:id="1">
    <w:p w14:paraId="4C5EB02C" w14:textId="77777777" w:rsidR="00290523" w:rsidRDefault="002905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0EB1C" w14:textId="77777777" w:rsidR="00332F4B" w:rsidRDefault="00332F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8009092"/>
      <w:docPartObj>
        <w:docPartGallery w:val="Page Numbers (Bottom of Page)"/>
        <w:docPartUnique/>
      </w:docPartObj>
    </w:sdtPr>
    <w:sdtEndPr>
      <w:rPr>
        <w:noProof/>
      </w:rPr>
    </w:sdtEndPr>
    <w:sdtContent>
      <w:p w14:paraId="5CE6A516" w14:textId="49B3788E" w:rsidR="0028464B" w:rsidRDefault="0028464B">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95B5F99" w14:textId="77777777" w:rsidR="0028464B" w:rsidRDefault="002846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CA5A" w14:textId="77777777" w:rsidR="00332F4B" w:rsidRDefault="00332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EB5AE" w14:textId="77777777" w:rsidR="00290523" w:rsidRDefault="00290523" w:rsidP="00DF580A">
      <w:pPr>
        <w:spacing w:after="0" w:line="240" w:lineRule="auto"/>
      </w:pPr>
      <w:r>
        <w:separator/>
      </w:r>
    </w:p>
  </w:footnote>
  <w:footnote w:type="continuationSeparator" w:id="0">
    <w:p w14:paraId="489B6B64" w14:textId="77777777" w:rsidR="00290523" w:rsidRDefault="00290523" w:rsidP="00DF580A">
      <w:pPr>
        <w:spacing w:after="0" w:line="240" w:lineRule="auto"/>
      </w:pPr>
      <w:r>
        <w:continuationSeparator/>
      </w:r>
    </w:p>
  </w:footnote>
  <w:footnote w:type="continuationNotice" w:id="1">
    <w:p w14:paraId="2E022160" w14:textId="77777777" w:rsidR="00290523" w:rsidRDefault="002905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B7EA0" w14:textId="77777777" w:rsidR="00332F4B" w:rsidRDefault="00332F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DE02" w14:textId="633F3EE2" w:rsidR="00086AC5" w:rsidRDefault="00170E3F">
    <w:pPr>
      <w:pStyle w:val="Header"/>
    </w:pPr>
    <w:r>
      <w:rPr>
        <w:noProof/>
      </w:rPr>
      <w:drawing>
        <wp:anchor distT="0" distB="0" distL="114300" distR="114300" simplePos="0" relativeHeight="251658240" behindDoc="0" locked="0" layoutInCell="1" allowOverlap="1" wp14:anchorId="751828AE" wp14:editId="01E13530">
          <wp:simplePos x="0" y="0"/>
          <wp:positionH relativeFrom="column">
            <wp:posOffset>40640</wp:posOffset>
          </wp:positionH>
          <wp:positionV relativeFrom="paragraph">
            <wp:posOffset>-124069</wp:posOffset>
          </wp:positionV>
          <wp:extent cx="791210" cy="791210"/>
          <wp:effectExtent l="0" t="0" r="8890" b="8890"/>
          <wp:wrapSquare wrapText="bothSides"/>
          <wp:docPr id="1350835336" name="Picture 1350835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835336" name="Picture 1350835336"/>
                  <pic:cNvPicPr/>
                </pic:nvPicPr>
                <pic:blipFill>
                  <a:blip r:embed="rId1">
                    <a:extLst>
                      <a:ext uri="{28A0092B-C50C-407E-A947-70E740481C1C}">
                        <a14:useLocalDpi xmlns:a14="http://schemas.microsoft.com/office/drawing/2010/main" val="0"/>
                      </a:ext>
                    </a:extLst>
                  </a:blip>
                  <a:stretch>
                    <a:fillRect/>
                  </a:stretch>
                </pic:blipFill>
                <pic:spPr>
                  <a:xfrm>
                    <a:off x="0" y="0"/>
                    <a:ext cx="791210" cy="791210"/>
                  </a:xfrm>
                  <a:prstGeom prst="rect">
                    <a:avLst/>
                  </a:prstGeom>
                </pic:spPr>
              </pic:pic>
            </a:graphicData>
          </a:graphic>
          <wp14:sizeRelH relativeFrom="margin">
            <wp14:pctWidth>0</wp14:pctWidth>
          </wp14:sizeRelH>
          <wp14:sizeRelV relativeFrom="margin">
            <wp14:pctHeight>0</wp14:pctHeight>
          </wp14:sizeRelV>
        </wp:anchor>
      </w:drawing>
    </w:r>
    <w:r w:rsidR="00C57E20">
      <w:rPr>
        <w:noProof/>
        <w:color w:val="2B579A"/>
        <w:shd w:val="clear" w:color="auto" w:fill="E6E6E6"/>
      </w:rPr>
      <w:drawing>
        <wp:anchor distT="0" distB="0" distL="114300" distR="114300" simplePos="0" relativeHeight="251657216" behindDoc="1" locked="0" layoutInCell="1" allowOverlap="1" wp14:anchorId="58BC73EC" wp14:editId="34B73B38">
          <wp:simplePos x="0" y="0"/>
          <wp:positionH relativeFrom="margin">
            <wp:posOffset>4849495</wp:posOffset>
          </wp:positionH>
          <wp:positionV relativeFrom="paragraph">
            <wp:posOffset>-154996</wp:posOffset>
          </wp:positionV>
          <wp:extent cx="461175" cy="819867"/>
          <wp:effectExtent l="0" t="0" r="0" b="0"/>
          <wp:wrapNone/>
          <wp:docPr id="1230339577" name="Graphic 1230339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339577" name="Graphic 1230339577"/>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461175" cy="819867"/>
                  </a:xfrm>
                  <a:prstGeom prst="rect">
                    <a:avLst/>
                  </a:prstGeom>
                </pic:spPr>
              </pic:pic>
            </a:graphicData>
          </a:graphic>
          <wp14:sizeRelH relativeFrom="margin">
            <wp14:pctWidth>0</wp14:pctWidth>
          </wp14:sizeRelH>
          <wp14:sizeRelV relativeFrom="margin">
            <wp14:pctHeight>0</wp14:pctHeight>
          </wp14:sizeRelV>
        </wp:anchor>
      </w:drawing>
    </w:r>
    <w:r w:rsidR="00C57E20">
      <w:rPr>
        <w:noProof/>
        <w:color w:val="2B579A"/>
        <w:shd w:val="clear" w:color="auto" w:fill="E6E6E6"/>
      </w:rPr>
      <w:drawing>
        <wp:anchor distT="0" distB="0" distL="114300" distR="114300" simplePos="0" relativeHeight="251656192" behindDoc="1" locked="0" layoutInCell="1" allowOverlap="1" wp14:anchorId="44D0C239" wp14:editId="54DC5E77">
          <wp:simplePos x="0" y="0"/>
          <wp:positionH relativeFrom="margin">
            <wp:align>right</wp:align>
          </wp:positionH>
          <wp:positionV relativeFrom="paragraph">
            <wp:posOffset>-290251</wp:posOffset>
          </wp:positionV>
          <wp:extent cx="707666" cy="1077902"/>
          <wp:effectExtent l="0" t="0" r="0" b="0"/>
          <wp:wrapNone/>
          <wp:docPr id="1230882106" name="Picture 1230882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882106" name="Picture 1230882106"/>
                  <pic:cNvPicPr/>
                </pic:nvPicPr>
                <pic:blipFill>
                  <a:blip r:embed="rId4">
                    <a:extLst>
                      <a:ext uri="{28A0092B-C50C-407E-A947-70E740481C1C}">
                        <a14:useLocalDpi xmlns:a14="http://schemas.microsoft.com/office/drawing/2010/main" val="0"/>
                      </a:ext>
                    </a:extLst>
                  </a:blip>
                  <a:stretch>
                    <a:fillRect/>
                  </a:stretch>
                </pic:blipFill>
                <pic:spPr>
                  <a:xfrm>
                    <a:off x="0" y="0"/>
                    <a:ext cx="707666" cy="1077902"/>
                  </a:xfrm>
                  <a:prstGeom prst="rect">
                    <a:avLst/>
                  </a:prstGeom>
                </pic:spPr>
              </pic:pic>
            </a:graphicData>
          </a:graphic>
        </wp:anchor>
      </w:drawing>
    </w:r>
  </w:p>
  <w:p w14:paraId="1C298403" w14:textId="4CB4B792" w:rsidR="00086AC5" w:rsidRDefault="00086AC5">
    <w:pPr>
      <w:pStyle w:val="Header"/>
    </w:pPr>
  </w:p>
  <w:p w14:paraId="41DAB036" w14:textId="77777777" w:rsidR="00086AC5" w:rsidRDefault="00086AC5">
    <w:pPr>
      <w:pStyle w:val="Header"/>
    </w:pPr>
  </w:p>
  <w:p w14:paraId="1B97C02C" w14:textId="6A5C0DE5" w:rsidR="00086AC5" w:rsidRDefault="00086A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22AB" w14:textId="77777777" w:rsidR="00332F4B" w:rsidRDefault="00332F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A30"/>
    <w:multiLevelType w:val="hybridMultilevel"/>
    <w:tmpl w:val="0936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B5115"/>
    <w:multiLevelType w:val="hybridMultilevel"/>
    <w:tmpl w:val="9E3AA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576194"/>
    <w:multiLevelType w:val="hybridMultilevel"/>
    <w:tmpl w:val="5A1E9A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127EC1"/>
    <w:multiLevelType w:val="hybridMultilevel"/>
    <w:tmpl w:val="1CC4FFE4"/>
    <w:lvl w:ilvl="0" w:tplc="82E065DE">
      <w:start w:val="1"/>
      <w:numFmt w:val="lowerLetter"/>
      <w:lvlText w:val="%1."/>
      <w:lvlJc w:val="left"/>
      <w:pPr>
        <w:ind w:left="720" w:hanging="360"/>
      </w:pPr>
      <w:rPr>
        <w:rFonts w:ascii="Verdana" w:eastAsiaTheme="minorEastAsia" w:hAnsi="Verdana"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B3FE3"/>
    <w:multiLevelType w:val="hybridMultilevel"/>
    <w:tmpl w:val="53C65A2E"/>
    <w:lvl w:ilvl="0" w:tplc="04090003">
      <w:start w:val="1"/>
      <w:numFmt w:val="bullet"/>
      <w:lvlText w:val="o"/>
      <w:lvlJc w:val="left"/>
      <w:pPr>
        <w:ind w:left="1440" w:hanging="360"/>
      </w:pPr>
      <w:rPr>
        <w:rFonts w:ascii="Courier New" w:hAnsi="Courier New" w:cs="Courier New"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4686963"/>
    <w:multiLevelType w:val="hybridMultilevel"/>
    <w:tmpl w:val="FE326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012D3"/>
    <w:multiLevelType w:val="hybridMultilevel"/>
    <w:tmpl w:val="C7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D0610"/>
    <w:multiLevelType w:val="hybridMultilevel"/>
    <w:tmpl w:val="F4AC11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521DAC"/>
    <w:multiLevelType w:val="hybridMultilevel"/>
    <w:tmpl w:val="67300B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D3FAA"/>
    <w:multiLevelType w:val="hybridMultilevel"/>
    <w:tmpl w:val="AFAE597A"/>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06355D"/>
    <w:multiLevelType w:val="hybridMultilevel"/>
    <w:tmpl w:val="702229B4"/>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AF10C6"/>
    <w:multiLevelType w:val="hybridMultilevel"/>
    <w:tmpl w:val="6914B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50906"/>
    <w:multiLevelType w:val="hybridMultilevel"/>
    <w:tmpl w:val="B9A8E934"/>
    <w:lvl w:ilvl="0" w:tplc="04090003">
      <w:start w:val="1"/>
      <w:numFmt w:val="bullet"/>
      <w:lvlText w:val="o"/>
      <w:lvlJc w:val="left"/>
      <w:pPr>
        <w:ind w:left="63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1330C8"/>
    <w:multiLevelType w:val="hybridMultilevel"/>
    <w:tmpl w:val="F190C1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2207B51"/>
    <w:multiLevelType w:val="hybridMultilevel"/>
    <w:tmpl w:val="6516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703F5E"/>
    <w:multiLevelType w:val="hybridMultilevel"/>
    <w:tmpl w:val="7AD6CC8A"/>
    <w:lvl w:ilvl="0" w:tplc="FFFFFFFF">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5820ED"/>
    <w:multiLevelType w:val="hybridMultilevel"/>
    <w:tmpl w:val="DC74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17D52"/>
    <w:multiLevelType w:val="hybridMultilevel"/>
    <w:tmpl w:val="2070D0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1292D"/>
    <w:multiLevelType w:val="hybridMultilevel"/>
    <w:tmpl w:val="A3265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6B737D"/>
    <w:multiLevelType w:val="hybridMultilevel"/>
    <w:tmpl w:val="A5EAB1EA"/>
    <w:lvl w:ilvl="0" w:tplc="CB2608E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A54D1C"/>
    <w:multiLevelType w:val="hybridMultilevel"/>
    <w:tmpl w:val="C83AEF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DD111E4"/>
    <w:multiLevelType w:val="hybridMultilevel"/>
    <w:tmpl w:val="D7A433D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B06285"/>
    <w:multiLevelType w:val="multilevel"/>
    <w:tmpl w:val="8DA0CB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7391181">
    <w:abstractNumId w:val="3"/>
  </w:num>
  <w:num w:numId="2" w16cid:durableId="1964268734">
    <w:abstractNumId w:val="16"/>
  </w:num>
  <w:num w:numId="3" w16cid:durableId="1690713694">
    <w:abstractNumId w:val="0"/>
  </w:num>
  <w:num w:numId="4" w16cid:durableId="549149304">
    <w:abstractNumId w:val="6"/>
  </w:num>
  <w:num w:numId="5" w16cid:durableId="1159926559">
    <w:abstractNumId w:val="5"/>
  </w:num>
  <w:num w:numId="6" w16cid:durableId="1276525915">
    <w:abstractNumId w:val="8"/>
  </w:num>
  <w:num w:numId="7" w16cid:durableId="207110199">
    <w:abstractNumId w:val="12"/>
  </w:num>
  <w:num w:numId="8" w16cid:durableId="594437331">
    <w:abstractNumId w:val="4"/>
  </w:num>
  <w:num w:numId="9" w16cid:durableId="213809722">
    <w:abstractNumId w:val="21"/>
  </w:num>
  <w:num w:numId="10" w16cid:durableId="1294093160">
    <w:abstractNumId w:val="7"/>
  </w:num>
  <w:num w:numId="11" w16cid:durableId="976691117">
    <w:abstractNumId w:val="13"/>
  </w:num>
  <w:num w:numId="12" w16cid:durableId="972558550">
    <w:abstractNumId w:val="10"/>
  </w:num>
  <w:num w:numId="13" w16cid:durableId="1885869705">
    <w:abstractNumId w:val="18"/>
  </w:num>
  <w:num w:numId="14" w16cid:durableId="1136140684">
    <w:abstractNumId w:val="15"/>
  </w:num>
  <w:num w:numId="15" w16cid:durableId="1355762391">
    <w:abstractNumId w:val="1"/>
  </w:num>
  <w:num w:numId="16" w16cid:durableId="1678925637">
    <w:abstractNumId w:val="11"/>
  </w:num>
  <w:num w:numId="17" w16cid:durableId="6375427">
    <w:abstractNumId w:val="9"/>
  </w:num>
  <w:num w:numId="18" w16cid:durableId="2068142110">
    <w:abstractNumId w:val="20"/>
  </w:num>
  <w:num w:numId="19" w16cid:durableId="1960380907">
    <w:abstractNumId w:val="2"/>
  </w:num>
  <w:num w:numId="20" w16cid:durableId="679626766">
    <w:abstractNumId w:val="17"/>
  </w:num>
  <w:num w:numId="21" w16cid:durableId="1424644498">
    <w:abstractNumId w:val="14"/>
  </w:num>
  <w:num w:numId="22" w16cid:durableId="1490248334">
    <w:abstractNumId w:val="22"/>
  </w:num>
  <w:num w:numId="23" w16cid:durableId="129047374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3sDAwNLE0MLW0NDRQ0lEKTi0uzszPAymwqAUAzNGVBSwAAAA="/>
  </w:docVars>
  <w:rsids>
    <w:rsidRoot w:val="00B61297"/>
    <w:rsid w:val="00001FAB"/>
    <w:rsid w:val="00002099"/>
    <w:rsid w:val="0000658D"/>
    <w:rsid w:val="000101B0"/>
    <w:rsid w:val="00010226"/>
    <w:rsid w:val="00011D64"/>
    <w:rsid w:val="000147C6"/>
    <w:rsid w:val="00014B1C"/>
    <w:rsid w:val="000174E2"/>
    <w:rsid w:val="00017B52"/>
    <w:rsid w:val="00021500"/>
    <w:rsid w:val="00021A5E"/>
    <w:rsid w:val="00021C18"/>
    <w:rsid w:val="00021DEE"/>
    <w:rsid w:val="000222F8"/>
    <w:rsid w:val="00022A3A"/>
    <w:rsid w:val="00022AFB"/>
    <w:rsid w:val="000239E6"/>
    <w:rsid w:val="00025BB9"/>
    <w:rsid w:val="00026081"/>
    <w:rsid w:val="000304AB"/>
    <w:rsid w:val="00030761"/>
    <w:rsid w:val="00030B38"/>
    <w:rsid w:val="00031C9E"/>
    <w:rsid w:val="0003325F"/>
    <w:rsid w:val="000341CB"/>
    <w:rsid w:val="000343F9"/>
    <w:rsid w:val="00034C46"/>
    <w:rsid w:val="0003525E"/>
    <w:rsid w:val="000360C6"/>
    <w:rsid w:val="00036657"/>
    <w:rsid w:val="00037609"/>
    <w:rsid w:val="00040206"/>
    <w:rsid w:val="0004020B"/>
    <w:rsid w:val="00043CCD"/>
    <w:rsid w:val="00043E03"/>
    <w:rsid w:val="00046CB0"/>
    <w:rsid w:val="000476C6"/>
    <w:rsid w:val="00047C12"/>
    <w:rsid w:val="00052179"/>
    <w:rsid w:val="00052484"/>
    <w:rsid w:val="00052BE8"/>
    <w:rsid w:val="00053EDD"/>
    <w:rsid w:val="00054C95"/>
    <w:rsid w:val="00055DA2"/>
    <w:rsid w:val="000563C3"/>
    <w:rsid w:val="00057FF3"/>
    <w:rsid w:val="00061332"/>
    <w:rsid w:val="00061636"/>
    <w:rsid w:val="0006188B"/>
    <w:rsid w:val="00064038"/>
    <w:rsid w:val="00066744"/>
    <w:rsid w:val="00066C3B"/>
    <w:rsid w:val="0006729E"/>
    <w:rsid w:val="000709F8"/>
    <w:rsid w:val="00071657"/>
    <w:rsid w:val="00071776"/>
    <w:rsid w:val="00071A3A"/>
    <w:rsid w:val="000724C5"/>
    <w:rsid w:val="00073600"/>
    <w:rsid w:val="00073BAE"/>
    <w:rsid w:val="00074497"/>
    <w:rsid w:val="00074AC2"/>
    <w:rsid w:val="00075D45"/>
    <w:rsid w:val="000762C0"/>
    <w:rsid w:val="00076E4C"/>
    <w:rsid w:val="000773ED"/>
    <w:rsid w:val="00080857"/>
    <w:rsid w:val="00080BA3"/>
    <w:rsid w:val="0008130D"/>
    <w:rsid w:val="0008230D"/>
    <w:rsid w:val="000829D5"/>
    <w:rsid w:val="00082C8E"/>
    <w:rsid w:val="00083771"/>
    <w:rsid w:val="00083ACC"/>
    <w:rsid w:val="00084187"/>
    <w:rsid w:val="00085EFF"/>
    <w:rsid w:val="000861E3"/>
    <w:rsid w:val="00086803"/>
    <w:rsid w:val="00086AC5"/>
    <w:rsid w:val="00091B04"/>
    <w:rsid w:val="00093298"/>
    <w:rsid w:val="00094D41"/>
    <w:rsid w:val="00094E8C"/>
    <w:rsid w:val="00095656"/>
    <w:rsid w:val="0009670D"/>
    <w:rsid w:val="00096A1D"/>
    <w:rsid w:val="000A05E3"/>
    <w:rsid w:val="000A0771"/>
    <w:rsid w:val="000A4494"/>
    <w:rsid w:val="000A5E8D"/>
    <w:rsid w:val="000A63F2"/>
    <w:rsid w:val="000A679F"/>
    <w:rsid w:val="000B2693"/>
    <w:rsid w:val="000B2F5C"/>
    <w:rsid w:val="000B3ACB"/>
    <w:rsid w:val="000B425A"/>
    <w:rsid w:val="000C184D"/>
    <w:rsid w:val="000C3FC8"/>
    <w:rsid w:val="000C75D4"/>
    <w:rsid w:val="000D0661"/>
    <w:rsid w:val="000D1273"/>
    <w:rsid w:val="000D1E35"/>
    <w:rsid w:val="000D2588"/>
    <w:rsid w:val="000D3E41"/>
    <w:rsid w:val="000D3FB7"/>
    <w:rsid w:val="000D48C5"/>
    <w:rsid w:val="000D5ABA"/>
    <w:rsid w:val="000D74D1"/>
    <w:rsid w:val="000E0155"/>
    <w:rsid w:val="000E3315"/>
    <w:rsid w:val="000E3B9C"/>
    <w:rsid w:val="000E42B6"/>
    <w:rsid w:val="000E6640"/>
    <w:rsid w:val="000F165A"/>
    <w:rsid w:val="000F196A"/>
    <w:rsid w:val="000F20E7"/>
    <w:rsid w:val="000F3FAE"/>
    <w:rsid w:val="000F4214"/>
    <w:rsid w:val="000F4864"/>
    <w:rsid w:val="000F5CE5"/>
    <w:rsid w:val="000F609D"/>
    <w:rsid w:val="000F625C"/>
    <w:rsid w:val="000F7C5F"/>
    <w:rsid w:val="001003AA"/>
    <w:rsid w:val="00100409"/>
    <w:rsid w:val="00100D03"/>
    <w:rsid w:val="00107E11"/>
    <w:rsid w:val="00111655"/>
    <w:rsid w:val="00113759"/>
    <w:rsid w:val="00114582"/>
    <w:rsid w:val="001162F2"/>
    <w:rsid w:val="00116754"/>
    <w:rsid w:val="0011735F"/>
    <w:rsid w:val="0012056D"/>
    <w:rsid w:val="00122CF0"/>
    <w:rsid w:val="00123064"/>
    <w:rsid w:val="00123941"/>
    <w:rsid w:val="0012426F"/>
    <w:rsid w:val="00125178"/>
    <w:rsid w:val="00126836"/>
    <w:rsid w:val="00126DB1"/>
    <w:rsid w:val="00127529"/>
    <w:rsid w:val="0013191C"/>
    <w:rsid w:val="00132099"/>
    <w:rsid w:val="0013488B"/>
    <w:rsid w:val="00137795"/>
    <w:rsid w:val="00137F03"/>
    <w:rsid w:val="00140EC5"/>
    <w:rsid w:val="00142298"/>
    <w:rsid w:val="0014240B"/>
    <w:rsid w:val="001429C0"/>
    <w:rsid w:val="0014369A"/>
    <w:rsid w:val="00144583"/>
    <w:rsid w:val="00144DB0"/>
    <w:rsid w:val="00144FB7"/>
    <w:rsid w:val="001451E6"/>
    <w:rsid w:val="001460A6"/>
    <w:rsid w:val="00146D64"/>
    <w:rsid w:val="00147DF2"/>
    <w:rsid w:val="0015056B"/>
    <w:rsid w:val="00151BBF"/>
    <w:rsid w:val="00153CBD"/>
    <w:rsid w:val="0015423F"/>
    <w:rsid w:val="0015461C"/>
    <w:rsid w:val="00154DC1"/>
    <w:rsid w:val="00155FF4"/>
    <w:rsid w:val="001563C1"/>
    <w:rsid w:val="00157543"/>
    <w:rsid w:val="0015782D"/>
    <w:rsid w:val="00161A60"/>
    <w:rsid w:val="00161CE5"/>
    <w:rsid w:val="0016268B"/>
    <w:rsid w:val="00162BCF"/>
    <w:rsid w:val="001644DF"/>
    <w:rsid w:val="00165083"/>
    <w:rsid w:val="001658DC"/>
    <w:rsid w:val="00165E72"/>
    <w:rsid w:val="001678AF"/>
    <w:rsid w:val="00167DEE"/>
    <w:rsid w:val="00170E3F"/>
    <w:rsid w:val="00170F67"/>
    <w:rsid w:val="0017165F"/>
    <w:rsid w:val="00175217"/>
    <w:rsid w:val="0018038C"/>
    <w:rsid w:val="00181C37"/>
    <w:rsid w:val="00182CB0"/>
    <w:rsid w:val="00182EA4"/>
    <w:rsid w:val="00183AA7"/>
    <w:rsid w:val="0019037A"/>
    <w:rsid w:val="001905F7"/>
    <w:rsid w:val="00192E0F"/>
    <w:rsid w:val="0019350F"/>
    <w:rsid w:val="00193C9D"/>
    <w:rsid w:val="0019474E"/>
    <w:rsid w:val="00195B59"/>
    <w:rsid w:val="001979A6"/>
    <w:rsid w:val="001A0778"/>
    <w:rsid w:val="001A1EB6"/>
    <w:rsid w:val="001A22F4"/>
    <w:rsid w:val="001A2B63"/>
    <w:rsid w:val="001A337D"/>
    <w:rsid w:val="001A64CE"/>
    <w:rsid w:val="001A772E"/>
    <w:rsid w:val="001A7B35"/>
    <w:rsid w:val="001B2597"/>
    <w:rsid w:val="001B2962"/>
    <w:rsid w:val="001B6CDB"/>
    <w:rsid w:val="001C0773"/>
    <w:rsid w:val="001C0CFE"/>
    <w:rsid w:val="001C143C"/>
    <w:rsid w:val="001C2C56"/>
    <w:rsid w:val="001C324E"/>
    <w:rsid w:val="001C3566"/>
    <w:rsid w:val="001C42CE"/>
    <w:rsid w:val="001C68AA"/>
    <w:rsid w:val="001C6AB5"/>
    <w:rsid w:val="001C7E7F"/>
    <w:rsid w:val="001D1F42"/>
    <w:rsid w:val="001D2412"/>
    <w:rsid w:val="001D24B2"/>
    <w:rsid w:val="001D2A68"/>
    <w:rsid w:val="001D3697"/>
    <w:rsid w:val="001D3C15"/>
    <w:rsid w:val="001D4EFC"/>
    <w:rsid w:val="001D6BCE"/>
    <w:rsid w:val="001D6D79"/>
    <w:rsid w:val="001D7AC5"/>
    <w:rsid w:val="001E121A"/>
    <w:rsid w:val="001E18F7"/>
    <w:rsid w:val="001E2C42"/>
    <w:rsid w:val="001E352B"/>
    <w:rsid w:val="001E51D1"/>
    <w:rsid w:val="001F101E"/>
    <w:rsid w:val="001F25F6"/>
    <w:rsid w:val="001F2C22"/>
    <w:rsid w:val="001F4446"/>
    <w:rsid w:val="001F5A1A"/>
    <w:rsid w:val="001F5C84"/>
    <w:rsid w:val="001F6260"/>
    <w:rsid w:val="001F79E0"/>
    <w:rsid w:val="001FEFFB"/>
    <w:rsid w:val="002001B2"/>
    <w:rsid w:val="0020120A"/>
    <w:rsid w:val="00201853"/>
    <w:rsid w:val="00204099"/>
    <w:rsid w:val="00204DF1"/>
    <w:rsid w:val="00204E90"/>
    <w:rsid w:val="00205C56"/>
    <w:rsid w:val="002076DD"/>
    <w:rsid w:val="00210117"/>
    <w:rsid w:val="0021059B"/>
    <w:rsid w:val="002118C1"/>
    <w:rsid w:val="002128AB"/>
    <w:rsid w:val="002132CD"/>
    <w:rsid w:val="0021574B"/>
    <w:rsid w:val="00215B34"/>
    <w:rsid w:val="00215EE1"/>
    <w:rsid w:val="00216D34"/>
    <w:rsid w:val="00216EB0"/>
    <w:rsid w:val="00217DE2"/>
    <w:rsid w:val="00220788"/>
    <w:rsid w:val="00221E6F"/>
    <w:rsid w:val="00222064"/>
    <w:rsid w:val="00224942"/>
    <w:rsid w:val="00225319"/>
    <w:rsid w:val="00225694"/>
    <w:rsid w:val="00226348"/>
    <w:rsid w:val="002267B1"/>
    <w:rsid w:val="00227000"/>
    <w:rsid w:val="00227673"/>
    <w:rsid w:val="00231D9E"/>
    <w:rsid w:val="0023315A"/>
    <w:rsid w:val="00233624"/>
    <w:rsid w:val="00234D7C"/>
    <w:rsid w:val="0023557D"/>
    <w:rsid w:val="00237C1E"/>
    <w:rsid w:val="00240EFE"/>
    <w:rsid w:val="00241088"/>
    <w:rsid w:val="002412F8"/>
    <w:rsid w:val="002417F9"/>
    <w:rsid w:val="00243144"/>
    <w:rsid w:val="00243DD8"/>
    <w:rsid w:val="00243F5E"/>
    <w:rsid w:val="002440D3"/>
    <w:rsid w:val="0024432E"/>
    <w:rsid w:val="0024438B"/>
    <w:rsid w:val="00244B58"/>
    <w:rsid w:val="00250FF7"/>
    <w:rsid w:val="002517F1"/>
    <w:rsid w:val="002532A9"/>
    <w:rsid w:val="002544BC"/>
    <w:rsid w:val="00256AF2"/>
    <w:rsid w:val="00256D44"/>
    <w:rsid w:val="00257E84"/>
    <w:rsid w:val="002625E4"/>
    <w:rsid w:val="00262742"/>
    <w:rsid w:val="00263E28"/>
    <w:rsid w:val="00266725"/>
    <w:rsid w:val="00271D21"/>
    <w:rsid w:val="00271EE1"/>
    <w:rsid w:val="00272394"/>
    <w:rsid w:val="00272625"/>
    <w:rsid w:val="00275041"/>
    <w:rsid w:val="0027611C"/>
    <w:rsid w:val="00276898"/>
    <w:rsid w:val="0027707D"/>
    <w:rsid w:val="00277E47"/>
    <w:rsid w:val="00282F6E"/>
    <w:rsid w:val="0028464B"/>
    <w:rsid w:val="00286368"/>
    <w:rsid w:val="0028708A"/>
    <w:rsid w:val="00287F14"/>
    <w:rsid w:val="00290523"/>
    <w:rsid w:val="00292A98"/>
    <w:rsid w:val="00292B40"/>
    <w:rsid w:val="002941F8"/>
    <w:rsid w:val="00294514"/>
    <w:rsid w:val="0029486C"/>
    <w:rsid w:val="00296161"/>
    <w:rsid w:val="00296652"/>
    <w:rsid w:val="0029797E"/>
    <w:rsid w:val="002A24AD"/>
    <w:rsid w:val="002A2709"/>
    <w:rsid w:val="002A5D54"/>
    <w:rsid w:val="002A7043"/>
    <w:rsid w:val="002B0442"/>
    <w:rsid w:val="002B1A38"/>
    <w:rsid w:val="002B2F98"/>
    <w:rsid w:val="002B5BD6"/>
    <w:rsid w:val="002B6214"/>
    <w:rsid w:val="002B700D"/>
    <w:rsid w:val="002B7D24"/>
    <w:rsid w:val="002C0707"/>
    <w:rsid w:val="002C1A60"/>
    <w:rsid w:val="002C3210"/>
    <w:rsid w:val="002C3727"/>
    <w:rsid w:val="002C3DE8"/>
    <w:rsid w:val="002C44D9"/>
    <w:rsid w:val="002C702A"/>
    <w:rsid w:val="002C7A2D"/>
    <w:rsid w:val="002D135E"/>
    <w:rsid w:val="002D2EEF"/>
    <w:rsid w:val="002D4EFC"/>
    <w:rsid w:val="002D6494"/>
    <w:rsid w:val="002D718E"/>
    <w:rsid w:val="002E0750"/>
    <w:rsid w:val="002E140E"/>
    <w:rsid w:val="002E1D11"/>
    <w:rsid w:val="002E2E66"/>
    <w:rsid w:val="002E36B1"/>
    <w:rsid w:val="002E3888"/>
    <w:rsid w:val="002E6096"/>
    <w:rsid w:val="002E61F0"/>
    <w:rsid w:val="002E7676"/>
    <w:rsid w:val="002E7AE5"/>
    <w:rsid w:val="002F0498"/>
    <w:rsid w:val="002F12BC"/>
    <w:rsid w:val="002F1B37"/>
    <w:rsid w:val="002F4FBD"/>
    <w:rsid w:val="002F65C0"/>
    <w:rsid w:val="00302F95"/>
    <w:rsid w:val="00303AD1"/>
    <w:rsid w:val="00303F55"/>
    <w:rsid w:val="00303F57"/>
    <w:rsid w:val="00305EA5"/>
    <w:rsid w:val="00306619"/>
    <w:rsid w:val="00307037"/>
    <w:rsid w:val="00311463"/>
    <w:rsid w:val="00314C4A"/>
    <w:rsid w:val="003154AB"/>
    <w:rsid w:val="00315697"/>
    <w:rsid w:val="00316A0C"/>
    <w:rsid w:val="00322C88"/>
    <w:rsid w:val="00323279"/>
    <w:rsid w:val="003260D0"/>
    <w:rsid w:val="00326508"/>
    <w:rsid w:val="00330682"/>
    <w:rsid w:val="003306A2"/>
    <w:rsid w:val="0033167A"/>
    <w:rsid w:val="00332DB5"/>
    <w:rsid w:val="00332F4B"/>
    <w:rsid w:val="00333459"/>
    <w:rsid w:val="0033448D"/>
    <w:rsid w:val="003351DE"/>
    <w:rsid w:val="0033547A"/>
    <w:rsid w:val="00335C48"/>
    <w:rsid w:val="00336870"/>
    <w:rsid w:val="0034198E"/>
    <w:rsid w:val="0034313B"/>
    <w:rsid w:val="003435F2"/>
    <w:rsid w:val="00344479"/>
    <w:rsid w:val="0034525A"/>
    <w:rsid w:val="00346B46"/>
    <w:rsid w:val="003470DD"/>
    <w:rsid w:val="003478D8"/>
    <w:rsid w:val="00347BB7"/>
    <w:rsid w:val="00347DDE"/>
    <w:rsid w:val="00347F9C"/>
    <w:rsid w:val="003515D3"/>
    <w:rsid w:val="00353D4B"/>
    <w:rsid w:val="00354F0A"/>
    <w:rsid w:val="00355949"/>
    <w:rsid w:val="0035672A"/>
    <w:rsid w:val="00357248"/>
    <w:rsid w:val="003575E6"/>
    <w:rsid w:val="003616FE"/>
    <w:rsid w:val="003625CB"/>
    <w:rsid w:val="003644D0"/>
    <w:rsid w:val="00364D4C"/>
    <w:rsid w:val="003655FC"/>
    <w:rsid w:val="00372745"/>
    <w:rsid w:val="0037395B"/>
    <w:rsid w:val="00374D07"/>
    <w:rsid w:val="003769EE"/>
    <w:rsid w:val="00377A0C"/>
    <w:rsid w:val="00377B0F"/>
    <w:rsid w:val="0038044E"/>
    <w:rsid w:val="00385899"/>
    <w:rsid w:val="00386FE3"/>
    <w:rsid w:val="00386FFB"/>
    <w:rsid w:val="00387F15"/>
    <w:rsid w:val="003912EF"/>
    <w:rsid w:val="003917BB"/>
    <w:rsid w:val="003923D7"/>
    <w:rsid w:val="00393931"/>
    <w:rsid w:val="0039433F"/>
    <w:rsid w:val="003955B1"/>
    <w:rsid w:val="003A07BC"/>
    <w:rsid w:val="003A0D34"/>
    <w:rsid w:val="003A1B76"/>
    <w:rsid w:val="003A21BF"/>
    <w:rsid w:val="003A2CC9"/>
    <w:rsid w:val="003A37F5"/>
    <w:rsid w:val="003A5F97"/>
    <w:rsid w:val="003A6BBA"/>
    <w:rsid w:val="003B403F"/>
    <w:rsid w:val="003B5644"/>
    <w:rsid w:val="003B5F90"/>
    <w:rsid w:val="003B6BAA"/>
    <w:rsid w:val="003B7115"/>
    <w:rsid w:val="003B79DC"/>
    <w:rsid w:val="003B7D3A"/>
    <w:rsid w:val="003C1D40"/>
    <w:rsid w:val="003C26C2"/>
    <w:rsid w:val="003C370A"/>
    <w:rsid w:val="003C37CE"/>
    <w:rsid w:val="003C4E19"/>
    <w:rsid w:val="003C4E70"/>
    <w:rsid w:val="003C580D"/>
    <w:rsid w:val="003C5BAB"/>
    <w:rsid w:val="003C74EF"/>
    <w:rsid w:val="003C7645"/>
    <w:rsid w:val="003D2C67"/>
    <w:rsid w:val="003D3393"/>
    <w:rsid w:val="003D46FA"/>
    <w:rsid w:val="003D47AC"/>
    <w:rsid w:val="003D704D"/>
    <w:rsid w:val="003D7164"/>
    <w:rsid w:val="003E0DAE"/>
    <w:rsid w:val="003E129C"/>
    <w:rsid w:val="003E61AD"/>
    <w:rsid w:val="003E704C"/>
    <w:rsid w:val="003E7B30"/>
    <w:rsid w:val="003F16D9"/>
    <w:rsid w:val="003F1B85"/>
    <w:rsid w:val="003F3771"/>
    <w:rsid w:val="003F3FEA"/>
    <w:rsid w:val="003F4307"/>
    <w:rsid w:val="003F5EF7"/>
    <w:rsid w:val="003F7855"/>
    <w:rsid w:val="00401227"/>
    <w:rsid w:val="0040257B"/>
    <w:rsid w:val="00402BDE"/>
    <w:rsid w:val="00402FD2"/>
    <w:rsid w:val="00403569"/>
    <w:rsid w:val="00404BE2"/>
    <w:rsid w:val="00405A40"/>
    <w:rsid w:val="00405AF3"/>
    <w:rsid w:val="00410646"/>
    <w:rsid w:val="0041105B"/>
    <w:rsid w:val="00413945"/>
    <w:rsid w:val="00414F92"/>
    <w:rsid w:val="00417E87"/>
    <w:rsid w:val="00420080"/>
    <w:rsid w:val="004215A4"/>
    <w:rsid w:val="00421DA9"/>
    <w:rsid w:val="00424F6E"/>
    <w:rsid w:val="004253A1"/>
    <w:rsid w:val="00430DF4"/>
    <w:rsid w:val="00432406"/>
    <w:rsid w:val="004324D2"/>
    <w:rsid w:val="00436118"/>
    <w:rsid w:val="004368AD"/>
    <w:rsid w:val="00437C37"/>
    <w:rsid w:val="00437CC8"/>
    <w:rsid w:val="00440D7E"/>
    <w:rsid w:val="00441C87"/>
    <w:rsid w:val="004421E3"/>
    <w:rsid w:val="0044772A"/>
    <w:rsid w:val="00451DFE"/>
    <w:rsid w:val="004529BE"/>
    <w:rsid w:val="0045326C"/>
    <w:rsid w:val="00455D2D"/>
    <w:rsid w:val="00455D71"/>
    <w:rsid w:val="00456406"/>
    <w:rsid w:val="00456556"/>
    <w:rsid w:val="0045709C"/>
    <w:rsid w:val="004577E0"/>
    <w:rsid w:val="00460179"/>
    <w:rsid w:val="0046217E"/>
    <w:rsid w:val="00462452"/>
    <w:rsid w:val="00463E6A"/>
    <w:rsid w:val="00463FCE"/>
    <w:rsid w:val="00464158"/>
    <w:rsid w:val="00467D4F"/>
    <w:rsid w:val="00467F10"/>
    <w:rsid w:val="00470280"/>
    <w:rsid w:val="004709E4"/>
    <w:rsid w:val="00470EA1"/>
    <w:rsid w:val="00472508"/>
    <w:rsid w:val="004725D0"/>
    <w:rsid w:val="00472DD8"/>
    <w:rsid w:val="00474291"/>
    <w:rsid w:val="00476B96"/>
    <w:rsid w:val="004802ED"/>
    <w:rsid w:val="004807F4"/>
    <w:rsid w:val="0048093F"/>
    <w:rsid w:val="00480BD4"/>
    <w:rsid w:val="00480F60"/>
    <w:rsid w:val="00481E9F"/>
    <w:rsid w:val="00483061"/>
    <w:rsid w:val="00483217"/>
    <w:rsid w:val="00484AE2"/>
    <w:rsid w:val="0048501E"/>
    <w:rsid w:val="00485768"/>
    <w:rsid w:val="004868E1"/>
    <w:rsid w:val="00486EB5"/>
    <w:rsid w:val="00492E56"/>
    <w:rsid w:val="004931D9"/>
    <w:rsid w:val="00493C9C"/>
    <w:rsid w:val="00494136"/>
    <w:rsid w:val="0049425A"/>
    <w:rsid w:val="004A1BAA"/>
    <w:rsid w:val="004A320F"/>
    <w:rsid w:val="004A3346"/>
    <w:rsid w:val="004A40B7"/>
    <w:rsid w:val="004B03A7"/>
    <w:rsid w:val="004B0F6C"/>
    <w:rsid w:val="004B2369"/>
    <w:rsid w:val="004B2645"/>
    <w:rsid w:val="004B7C65"/>
    <w:rsid w:val="004C06F9"/>
    <w:rsid w:val="004C3BF9"/>
    <w:rsid w:val="004C3E40"/>
    <w:rsid w:val="004C4A37"/>
    <w:rsid w:val="004C5279"/>
    <w:rsid w:val="004D0382"/>
    <w:rsid w:val="004D15C5"/>
    <w:rsid w:val="004D2019"/>
    <w:rsid w:val="004D2B96"/>
    <w:rsid w:val="004D32F2"/>
    <w:rsid w:val="004D5665"/>
    <w:rsid w:val="004D5E25"/>
    <w:rsid w:val="004D7738"/>
    <w:rsid w:val="004D7A53"/>
    <w:rsid w:val="004D7D58"/>
    <w:rsid w:val="004E02B2"/>
    <w:rsid w:val="004E0471"/>
    <w:rsid w:val="004E09BB"/>
    <w:rsid w:val="004E22BA"/>
    <w:rsid w:val="004E517A"/>
    <w:rsid w:val="004E564D"/>
    <w:rsid w:val="004E69F0"/>
    <w:rsid w:val="004E749B"/>
    <w:rsid w:val="004F03DA"/>
    <w:rsid w:val="004F261A"/>
    <w:rsid w:val="004F4254"/>
    <w:rsid w:val="004F43D8"/>
    <w:rsid w:val="004F4742"/>
    <w:rsid w:val="004F778A"/>
    <w:rsid w:val="004F7831"/>
    <w:rsid w:val="0050027B"/>
    <w:rsid w:val="00500377"/>
    <w:rsid w:val="00500E3B"/>
    <w:rsid w:val="005019BD"/>
    <w:rsid w:val="0050335B"/>
    <w:rsid w:val="00503472"/>
    <w:rsid w:val="005036B2"/>
    <w:rsid w:val="005047E8"/>
    <w:rsid w:val="00504F6B"/>
    <w:rsid w:val="00505A11"/>
    <w:rsid w:val="00506475"/>
    <w:rsid w:val="00506865"/>
    <w:rsid w:val="00507308"/>
    <w:rsid w:val="00511906"/>
    <w:rsid w:val="00512CE7"/>
    <w:rsid w:val="0051420D"/>
    <w:rsid w:val="00520B6E"/>
    <w:rsid w:val="00520DC4"/>
    <w:rsid w:val="005219CA"/>
    <w:rsid w:val="00523048"/>
    <w:rsid w:val="00524F44"/>
    <w:rsid w:val="00525CF4"/>
    <w:rsid w:val="005278F3"/>
    <w:rsid w:val="00533A88"/>
    <w:rsid w:val="00535E70"/>
    <w:rsid w:val="00537F72"/>
    <w:rsid w:val="00541B2A"/>
    <w:rsid w:val="0054336A"/>
    <w:rsid w:val="0054465A"/>
    <w:rsid w:val="005452DE"/>
    <w:rsid w:val="00545E30"/>
    <w:rsid w:val="00546312"/>
    <w:rsid w:val="005468F2"/>
    <w:rsid w:val="005509DA"/>
    <w:rsid w:val="00550FCB"/>
    <w:rsid w:val="005528EF"/>
    <w:rsid w:val="005563ED"/>
    <w:rsid w:val="0056182C"/>
    <w:rsid w:val="00562768"/>
    <w:rsid w:val="00565C9C"/>
    <w:rsid w:val="0057019F"/>
    <w:rsid w:val="00570AD7"/>
    <w:rsid w:val="00574366"/>
    <w:rsid w:val="00575B65"/>
    <w:rsid w:val="005760CA"/>
    <w:rsid w:val="0057640D"/>
    <w:rsid w:val="00576CB8"/>
    <w:rsid w:val="00580111"/>
    <w:rsid w:val="005834EE"/>
    <w:rsid w:val="0058384F"/>
    <w:rsid w:val="005848F2"/>
    <w:rsid w:val="00584CE1"/>
    <w:rsid w:val="00585753"/>
    <w:rsid w:val="005875CF"/>
    <w:rsid w:val="0059102E"/>
    <w:rsid w:val="00591A37"/>
    <w:rsid w:val="00593509"/>
    <w:rsid w:val="00595A52"/>
    <w:rsid w:val="00595C9A"/>
    <w:rsid w:val="005976A1"/>
    <w:rsid w:val="005A2628"/>
    <w:rsid w:val="005A263B"/>
    <w:rsid w:val="005A27EA"/>
    <w:rsid w:val="005A2ACE"/>
    <w:rsid w:val="005A3691"/>
    <w:rsid w:val="005A3AB4"/>
    <w:rsid w:val="005A50CB"/>
    <w:rsid w:val="005A6232"/>
    <w:rsid w:val="005A6BF5"/>
    <w:rsid w:val="005B0A58"/>
    <w:rsid w:val="005B2300"/>
    <w:rsid w:val="005B3314"/>
    <w:rsid w:val="005B343E"/>
    <w:rsid w:val="005B4099"/>
    <w:rsid w:val="005B606B"/>
    <w:rsid w:val="005B6956"/>
    <w:rsid w:val="005B7E50"/>
    <w:rsid w:val="005B7EEA"/>
    <w:rsid w:val="005C037A"/>
    <w:rsid w:val="005C0B0A"/>
    <w:rsid w:val="005C1AF8"/>
    <w:rsid w:val="005C31CE"/>
    <w:rsid w:val="005C589A"/>
    <w:rsid w:val="005C5F76"/>
    <w:rsid w:val="005C6B9B"/>
    <w:rsid w:val="005D1AA4"/>
    <w:rsid w:val="005D257A"/>
    <w:rsid w:val="005D3B17"/>
    <w:rsid w:val="005D3C00"/>
    <w:rsid w:val="005D41CB"/>
    <w:rsid w:val="005D5022"/>
    <w:rsid w:val="005D6E05"/>
    <w:rsid w:val="005D7D84"/>
    <w:rsid w:val="005E00CA"/>
    <w:rsid w:val="005E1118"/>
    <w:rsid w:val="005E1BBA"/>
    <w:rsid w:val="005E28AD"/>
    <w:rsid w:val="005E3420"/>
    <w:rsid w:val="005E3770"/>
    <w:rsid w:val="005E4612"/>
    <w:rsid w:val="005E7CCE"/>
    <w:rsid w:val="005F0D6C"/>
    <w:rsid w:val="005F38E6"/>
    <w:rsid w:val="005F43EC"/>
    <w:rsid w:val="005F4EB6"/>
    <w:rsid w:val="005F59EE"/>
    <w:rsid w:val="005F7892"/>
    <w:rsid w:val="005F7AFF"/>
    <w:rsid w:val="00602083"/>
    <w:rsid w:val="00602BA7"/>
    <w:rsid w:val="00602E5D"/>
    <w:rsid w:val="00603352"/>
    <w:rsid w:val="0060543F"/>
    <w:rsid w:val="00611207"/>
    <w:rsid w:val="0061248C"/>
    <w:rsid w:val="00613F7E"/>
    <w:rsid w:val="00614FAD"/>
    <w:rsid w:val="00617CDF"/>
    <w:rsid w:val="00620691"/>
    <w:rsid w:val="00621DD8"/>
    <w:rsid w:val="006229B2"/>
    <w:rsid w:val="00623D8A"/>
    <w:rsid w:val="0062430E"/>
    <w:rsid w:val="0062451B"/>
    <w:rsid w:val="00626A85"/>
    <w:rsid w:val="00627587"/>
    <w:rsid w:val="0063058E"/>
    <w:rsid w:val="00631314"/>
    <w:rsid w:val="006322A8"/>
    <w:rsid w:val="00632C0C"/>
    <w:rsid w:val="00634A7B"/>
    <w:rsid w:val="00636649"/>
    <w:rsid w:val="00641B26"/>
    <w:rsid w:val="00641B3B"/>
    <w:rsid w:val="006424AD"/>
    <w:rsid w:val="0064264E"/>
    <w:rsid w:val="00643AFD"/>
    <w:rsid w:val="0064456A"/>
    <w:rsid w:val="00644816"/>
    <w:rsid w:val="00645812"/>
    <w:rsid w:val="00645CF0"/>
    <w:rsid w:val="006462F1"/>
    <w:rsid w:val="00647A59"/>
    <w:rsid w:val="00650DF5"/>
    <w:rsid w:val="00650EA0"/>
    <w:rsid w:val="00651ACA"/>
    <w:rsid w:val="00652C75"/>
    <w:rsid w:val="0065367C"/>
    <w:rsid w:val="00653E5D"/>
    <w:rsid w:val="00654BB0"/>
    <w:rsid w:val="00656F87"/>
    <w:rsid w:val="00661593"/>
    <w:rsid w:val="00662966"/>
    <w:rsid w:val="00663D1A"/>
    <w:rsid w:val="006642E1"/>
    <w:rsid w:val="00666881"/>
    <w:rsid w:val="006713E3"/>
    <w:rsid w:val="0067363C"/>
    <w:rsid w:val="00673B44"/>
    <w:rsid w:val="00674517"/>
    <w:rsid w:val="00674CB2"/>
    <w:rsid w:val="00675587"/>
    <w:rsid w:val="0067578C"/>
    <w:rsid w:val="006766AE"/>
    <w:rsid w:val="00677292"/>
    <w:rsid w:val="00677492"/>
    <w:rsid w:val="00677B9F"/>
    <w:rsid w:val="006806D6"/>
    <w:rsid w:val="00680F94"/>
    <w:rsid w:val="00681577"/>
    <w:rsid w:val="00681F89"/>
    <w:rsid w:val="00682539"/>
    <w:rsid w:val="00684145"/>
    <w:rsid w:val="00684927"/>
    <w:rsid w:val="006876CE"/>
    <w:rsid w:val="00687FD4"/>
    <w:rsid w:val="00690B85"/>
    <w:rsid w:val="00691225"/>
    <w:rsid w:val="006915D3"/>
    <w:rsid w:val="00692BAF"/>
    <w:rsid w:val="006937F7"/>
    <w:rsid w:val="00693AE4"/>
    <w:rsid w:val="006967C8"/>
    <w:rsid w:val="00696A4A"/>
    <w:rsid w:val="006A084F"/>
    <w:rsid w:val="006A096C"/>
    <w:rsid w:val="006A286E"/>
    <w:rsid w:val="006A3619"/>
    <w:rsid w:val="006A4E1B"/>
    <w:rsid w:val="006B2674"/>
    <w:rsid w:val="006B282D"/>
    <w:rsid w:val="006B2BB8"/>
    <w:rsid w:val="006B2F1E"/>
    <w:rsid w:val="006B4FA2"/>
    <w:rsid w:val="006B5E20"/>
    <w:rsid w:val="006B5EC7"/>
    <w:rsid w:val="006B652F"/>
    <w:rsid w:val="006B6CA8"/>
    <w:rsid w:val="006B7134"/>
    <w:rsid w:val="006C07F7"/>
    <w:rsid w:val="006C129E"/>
    <w:rsid w:val="006C2EB9"/>
    <w:rsid w:val="006C33CD"/>
    <w:rsid w:val="006C54C0"/>
    <w:rsid w:val="006D20FD"/>
    <w:rsid w:val="006D24F6"/>
    <w:rsid w:val="006D2ED9"/>
    <w:rsid w:val="006D3A38"/>
    <w:rsid w:val="006D534B"/>
    <w:rsid w:val="006D7F43"/>
    <w:rsid w:val="006E1CAD"/>
    <w:rsid w:val="006E415F"/>
    <w:rsid w:val="006E5164"/>
    <w:rsid w:val="006E6D95"/>
    <w:rsid w:val="006E75A6"/>
    <w:rsid w:val="006E7BDE"/>
    <w:rsid w:val="006F032D"/>
    <w:rsid w:val="006F0923"/>
    <w:rsid w:val="006F0AD2"/>
    <w:rsid w:val="006F0B60"/>
    <w:rsid w:val="006F0F4E"/>
    <w:rsid w:val="006F196F"/>
    <w:rsid w:val="006F6E2E"/>
    <w:rsid w:val="0070042E"/>
    <w:rsid w:val="0070070B"/>
    <w:rsid w:val="00704DD0"/>
    <w:rsid w:val="007059F4"/>
    <w:rsid w:val="00705F35"/>
    <w:rsid w:val="00707487"/>
    <w:rsid w:val="00707A76"/>
    <w:rsid w:val="00707BE5"/>
    <w:rsid w:val="00711446"/>
    <w:rsid w:val="0071197D"/>
    <w:rsid w:val="00717BB3"/>
    <w:rsid w:val="00717DB7"/>
    <w:rsid w:val="007208F0"/>
    <w:rsid w:val="0072303D"/>
    <w:rsid w:val="007232B5"/>
    <w:rsid w:val="0072426C"/>
    <w:rsid w:val="007249A7"/>
    <w:rsid w:val="0072550F"/>
    <w:rsid w:val="00726342"/>
    <w:rsid w:val="00727689"/>
    <w:rsid w:val="00727BAC"/>
    <w:rsid w:val="00727ED3"/>
    <w:rsid w:val="00730EE4"/>
    <w:rsid w:val="00731362"/>
    <w:rsid w:val="007313BA"/>
    <w:rsid w:val="00732222"/>
    <w:rsid w:val="00735231"/>
    <w:rsid w:val="007356AF"/>
    <w:rsid w:val="0073617A"/>
    <w:rsid w:val="00737D37"/>
    <w:rsid w:val="0074000E"/>
    <w:rsid w:val="007433B4"/>
    <w:rsid w:val="00745005"/>
    <w:rsid w:val="00745EC5"/>
    <w:rsid w:val="00746B0C"/>
    <w:rsid w:val="00746D68"/>
    <w:rsid w:val="00752C9B"/>
    <w:rsid w:val="00754A6D"/>
    <w:rsid w:val="00754F75"/>
    <w:rsid w:val="00755528"/>
    <w:rsid w:val="00756FB0"/>
    <w:rsid w:val="007601BD"/>
    <w:rsid w:val="00764FD9"/>
    <w:rsid w:val="00765F82"/>
    <w:rsid w:val="00767DEC"/>
    <w:rsid w:val="00770F97"/>
    <w:rsid w:val="007716EE"/>
    <w:rsid w:val="00771A26"/>
    <w:rsid w:val="00771DF1"/>
    <w:rsid w:val="00772B68"/>
    <w:rsid w:val="00777D54"/>
    <w:rsid w:val="00782C84"/>
    <w:rsid w:val="00783DA5"/>
    <w:rsid w:val="00783F80"/>
    <w:rsid w:val="0078504F"/>
    <w:rsid w:val="007855B4"/>
    <w:rsid w:val="007879D9"/>
    <w:rsid w:val="00791790"/>
    <w:rsid w:val="00792CC8"/>
    <w:rsid w:val="007976FC"/>
    <w:rsid w:val="007A1CF9"/>
    <w:rsid w:val="007A5CCA"/>
    <w:rsid w:val="007A7C61"/>
    <w:rsid w:val="007A7EA6"/>
    <w:rsid w:val="007B0A7C"/>
    <w:rsid w:val="007B0ECE"/>
    <w:rsid w:val="007B2712"/>
    <w:rsid w:val="007B3383"/>
    <w:rsid w:val="007B3E26"/>
    <w:rsid w:val="007B48E7"/>
    <w:rsid w:val="007B60A4"/>
    <w:rsid w:val="007B75FB"/>
    <w:rsid w:val="007B7687"/>
    <w:rsid w:val="007C1DA4"/>
    <w:rsid w:val="007C2DC8"/>
    <w:rsid w:val="007C3CFD"/>
    <w:rsid w:val="007C653E"/>
    <w:rsid w:val="007D3204"/>
    <w:rsid w:val="007D4898"/>
    <w:rsid w:val="007D4DCB"/>
    <w:rsid w:val="007D55E7"/>
    <w:rsid w:val="007E061D"/>
    <w:rsid w:val="007E2090"/>
    <w:rsid w:val="007E2E70"/>
    <w:rsid w:val="007E4BF8"/>
    <w:rsid w:val="007E68B4"/>
    <w:rsid w:val="007F2120"/>
    <w:rsid w:val="007F2522"/>
    <w:rsid w:val="007F5555"/>
    <w:rsid w:val="007F7A6C"/>
    <w:rsid w:val="008006B4"/>
    <w:rsid w:val="00801846"/>
    <w:rsid w:val="00801FC3"/>
    <w:rsid w:val="00802781"/>
    <w:rsid w:val="00802CE4"/>
    <w:rsid w:val="00805825"/>
    <w:rsid w:val="00805AB9"/>
    <w:rsid w:val="0080642C"/>
    <w:rsid w:val="00806724"/>
    <w:rsid w:val="00806E82"/>
    <w:rsid w:val="00807434"/>
    <w:rsid w:val="008113B2"/>
    <w:rsid w:val="00811812"/>
    <w:rsid w:val="00812E49"/>
    <w:rsid w:val="008143CC"/>
    <w:rsid w:val="00817ABE"/>
    <w:rsid w:val="00823413"/>
    <w:rsid w:val="008274A1"/>
    <w:rsid w:val="00827A54"/>
    <w:rsid w:val="00830B7A"/>
    <w:rsid w:val="00830EEC"/>
    <w:rsid w:val="008320F1"/>
    <w:rsid w:val="008328E4"/>
    <w:rsid w:val="00835E71"/>
    <w:rsid w:val="0083739E"/>
    <w:rsid w:val="00837729"/>
    <w:rsid w:val="008378FF"/>
    <w:rsid w:val="00842560"/>
    <w:rsid w:val="00842AA8"/>
    <w:rsid w:val="00842D05"/>
    <w:rsid w:val="0084621A"/>
    <w:rsid w:val="0084673F"/>
    <w:rsid w:val="00847C98"/>
    <w:rsid w:val="00847F51"/>
    <w:rsid w:val="008522DF"/>
    <w:rsid w:val="00853DEF"/>
    <w:rsid w:val="00855C03"/>
    <w:rsid w:val="00862141"/>
    <w:rsid w:val="0086545A"/>
    <w:rsid w:val="00866F9B"/>
    <w:rsid w:val="0086776A"/>
    <w:rsid w:val="00867945"/>
    <w:rsid w:val="00870E4B"/>
    <w:rsid w:val="008714BB"/>
    <w:rsid w:val="008725D1"/>
    <w:rsid w:val="008753E6"/>
    <w:rsid w:val="00875451"/>
    <w:rsid w:val="00876DB5"/>
    <w:rsid w:val="008772FA"/>
    <w:rsid w:val="008775C1"/>
    <w:rsid w:val="00877B91"/>
    <w:rsid w:val="00877BEE"/>
    <w:rsid w:val="00881613"/>
    <w:rsid w:val="00881FFD"/>
    <w:rsid w:val="00883E07"/>
    <w:rsid w:val="00886861"/>
    <w:rsid w:val="008869A1"/>
    <w:rsid w:val="00886D31"/>
    <w:rsid w:val="00886E6C"/>
    <w:rsid w:val="00887E28"/>
    <w:rsid w:val="008912A5"/>
    <w:rsid w:val="00891692"/>
    <w:rsid w:val="00891CC2"/>
    <w:rsid w:val="008923A2"/>
    <w:rsid w:val="008957F2"/>
    <w:rsid w:val="00895F2B"/>
    <w:rsid w:val="008A1D7D"/>
    <w:rsid w:val="008A1ED8"/>
    <w:rsid w:val="008A3BEC"/>
    <w:rsid w:val="008A53C6"/>
    <w:rsid w:val="008A6D40"/>
    <w:rsid w:val="008A7662"/>
    <w:rsid w:val="008B2E8E"/>
    <w:rsid w:val="008B38CF"/>
    <w:rsid w:val="008B497F"/>
    <w:rsid w:val="008B4C2C"/>
    <w:rsid w:val="008B65D0"/>
    <w:rsid w:val="008B7130"/>
    <w:rsid w:val="008B760A"/>
    <w:rsid w:val="008C0B26"/>
    <w:rsid w:val="008C0C96"/>
    <w:rsid w:val="008C15F8"/>
    <w:rsid w:val="008C2E0D"/>
    <w:rsid w:val="008C3A45"/>
    <w:rsid w:val="008C5674"/>
    <w:rsid w:val="008C64A0"/>
    <w:rsid w:val="008C74B6"/>
    <w:rsid w:val="008C76F0"/>
    <w:rsid w:val="008C7E6A"/>
    <w:rsid w:val="008D0E32"/>
    <w:rsid w:val="008D266E"/>
    <w:rsid w:val="008D3B66"/>
    <w:rsid w:val="008D509F"/>
    <w:rsid w:val="008D527C"/>
    <w:rsid w:val="008E0139"/>
    <w:rsid w:val="008E2433"/>
    <w:rsid w:val="008E256E"/>
    <w:rsid w:val="008E31E3"/>
    <w:rsid w:val="008E4BC1"/>
    <w:rsid w:val="008E6A6F"/>
    <w:rsid w:val="008E7993"/>
    <w:rsid w:val="008F073D"/>
    <w:rsid w:val="008F1E8F"/>
    <w:rsid w:val="008F4B42"/>
    <w:rsid w:val="008F4CD9"/>
    <w:rsid w:val="008F4D4E"/>
    <w:rsid w:val="008F622A"/>
    <w:rsid w:val="00900B22"/>
    <w:rsid w:val="00902788"/>
    <w:rsid w:val="00902A3C"/>
    <w:rsid w:val="0090317D"/>
    <w:rsid w:val="00903760"/>
    <w:rsid w:val="00903D0C"/>
    <w:rsid w:val="00903E4D"/>
    <w:rsid w:val="0090504E"/>
    <w:rsid w:val="009077C0"/>
    <w:rsid w:val="00907DBD"/>
    <w:rsid w:val="00910272"/>
    <w:rsid w:val="009107EF"/>
    <w:rsid w:val="00913B1E"/>
    <w:rsid w:val="009142AA"/>
    <w:rsid w:val="00914BDA"/>
    <w:rsid w:val="00915CC3"/>
    <w:rsid w:val="0091632A"/>
    <w:rsid w:val="009163C4"/>
    <w:rsid w:val="009175E0"/>
    <w:rsid w:val="009205BC"/>
    <w:rsid w:val="0092211F"/>
    <w:rsid w:val="00922394"/>
    <w:rsid w:val="0092402B"/>
    <w:rsid w:val="009241CD"/>
    <w:rsid w:val="00924489"/>
    <w:rsid w:val="009249F7"/>
    <w:rsid w:val="009250F6"/>
    <w:rsid w:val="009266C2"/>
    <w:rsid w:val="00930953"/>
    <w:rsid w:val="00930979"/>
    <w:rsid w:val="00930F5D"/>
    <w:rsid w:val="0093167D"/>
    <w:rsid w:val="009343BC"/>
    <w:rsid w:val="00934738"/>
    <w:rsid w:val="009361A2"/>
    <w:rsid w:val="00937CFE"/>
    <w:rsid w:val="00942025"/>
    <w:rsid w:val="00944E1E"/>
    <w:rsid w:val="00945032"/>
    <w:rsid w:val="00945E06"/>
    <w:rsid w:val="009465D0"/>
    <w:rsid w:val="0094681C"/>
    <w:rsid w:val="009502E0"/>
    <w:rsid w:val="009513CC"/>
    <w:rsid w:val="00952AF7"/>
    <w:rsid w:val="00955556"/>
    <w:rsid w:val="00956537"/>
    <w:rsid w:val="00957595"/>
    <w:rsid w:val="00961F49"/>
    <w:rsid w:val="00961F9D"/>
    <w:rsid w:val="00962205"/>
    <w:rsid w:val="009629B1"/>
    <w:rsid w:val="009715E2"/>
    <w:rsid w:val="009734C1"/>
    <w:rsid w:val="00975CDD"/>
    <w:rsid w:val="00980613"/>
    <w:rsid w:val="0098061B"/>
    <w:rsid w:val="00982399"/>
    <w:rsid w:val="00982C18"/>
    <w:rsid w:val="00982D39"/>
    <w:rsid w:val="009838D5"/>
    <w:rsid w:val="009842AA"/>
    <w:rsid w:val="009842B8"/>
    <w:rsid w:val="00984396"/>
    <w:rsid w:val="009870E3"/>
    <w:rsid w:val="00990365"/>
    <w:rsid w:val="00990A7E"/>
    <w:rsid w:val="00991A65"/>
    <w:rsid w:val="009936B1"/>
    <w:rsid w:val="009937CF"/>
    <w:rsid w:val="00994760"/>
    <w:rsid w:val="009A07DD"/>
    <w:rsid w:val="009A0B77"/>
    <w:rsid w:val="009A3759"/>
    <w:rsid w:val="009A3BBE"/>
    <w:rsid w:val="009A418C"/>
    <w:rsid w:val="009A4E1E"/>
    <w:rsid w:val="009A52E9"/>
    <w:rsid w:val="009B118E"/>
    <w:rsid w:val="009B1634"/>
    <w:rsid w:val="009B1ED4"/>
    <w:rsid w:val="009B20CD"/>
    <w:rsid w:val="009B342B"/>
    <w:rsid w:val="009B3582"/>
    <w:rsid w:val="009B3834"/>
    <w:rsid w:val="009B3FD3"/>
    <w:rsid w:val="009B41ED"/>
    <w:rsid w:val="009B4B4B"/>
    <w:rsid w:val="009C03F7"/>
    <w:rsid w:val="009C1398"/>
    <w:rsid w:val="009C1B39"/>
    <w:rsid w:val="009C1C89"/>
    <w:rsid w:val="009C2FE3"/>
    <w:rsid w:val="009C5EA3"/>
    <w:rsid w:val="009C71A9"/>
    <w:rsid w:val="009D022A"/>
    <w:rsid w:val="009D1E85"/>
    <w:rsid w:val="009D2620"/>
    <w:rsid w:val="009D6CA1"/>
    <w:rsid w:val="009E27F4"/>
    <w:rsid w:val="009E3BD9"/>
    <w:rsid w:val="009E49F5"/>
    <w:rsid w:val="009E4F13"/>
    <w:rsid w:val="009E76D6"/>
    <w:rsid w:val="009F0FB3"/>
    <w:rsid w:val="009F2A8A"/>
    <w:rsid w:val="009F3E40"/>
    <w:rsid w:val="00A0010D"/>
    <w:rsid w:val="00A0158A"/>
    <w:rsid w:val="00A02B14"/>
    <w:rsid w:val="00A02E75"/>
    <w:rsid w:val="00A03277"/>
    <w:rsid w:val="00A03633"/>
    <w:rsid w:val="00A1129C"/>
    <w:rsid w:val="00A1164D"/>
    <w:rsid w:val="00A125FF"/>
    <w:rsid w:val="00A137DF"/>
    <w:rsid w:val="00A144A7"/>
    <w:rsid w:val="00A14861"/>
    <w:rsid w:val="00A14D8D"/>
    <w:rsid w:val="00A165B7"/>
    <w:rsid w:val="00A16CA1"/>
    <w:rsid w:val="00A17707"/>
    <w:rsid w:val="00A20346"/>
    <w:rsid w:val="00A20687"/>
    <w:rsid w:val="00A20D31"/>
    <w:rsid w:val="00A2194F"/>
    <w:rsid w:val="00A21C03"/>
    <w:rsid w:val="00A225F3"/>
    <w:rsid w:val="00A24D45"/>
    <w:rsid w:val="00A26000"/>
    <w:rsid w:val="00A274A7"/>
    <w:rsid w:val="00A30118"/>
    <w:rsid w:val="00A34140"/>
    <w:rsid w:val="00A345DB"/>
    <w:rsid w:val="00A346D1"/>
    <w:rsid w:val="00A346EC"/>
    <w:rsid w:val="00A37452"/>
    <w:rsid w:val="00A378D7"/>
    <w:rsid w:val="00A402ED"/>
    <w:rsid w:val="00A41B28"/>
    <w:rsid w:val="00A528C3"/>
    <w:rsid w:val="00A53B23"/>
    <w:rsid w:val="00A54177"/>
    <w:rsid w:val="00A54BD1"/>
    <w:rsid w:val="00A576F0"/>
    <w:rsid w:val="00A600D4"/>
    <w:rsid w:val="00A6151D"/>
    <w:rsid w:val="00A62B0B"/>
    <w:rsid w:val="00A644D5"/>
    <w:rsid w:val="00A64776"/>
    <w:rsid w:val="00A6558F"/>
    <w:rsid w:val="00A6662D"/>
    <w:rsid w:val="00A66A26"/>
    <w:rsid w:val="00A67E43"/>
    <w:rsid w:val="00A70313"/>
    <w:rsid w:val="00A70A64"/>
    <w:rsid w:val="00A72C8D"/>
    <w:rsid w:val="00A732F0"/>
    <w:rsid w:val="00A74CEC"/>
    <w:rsid w:val="00A75DEF"/>
    <w:rsid w:val="00A807F9"/>
    <w:rsid w:val="00A80FBB"/>
    <w:rsid w:val="00A81A13"/>
    <w:rsid w:val="00A81CA6"/>
    <w:rsid w:val="00A82530"/>
    <w:rsid w:val="00A8336A"/>
    <w:rsid w:val="00A84632"/>
    <w:rsid w:val="00A85E40"/>
    <w:rsid w:val="00A8742E"/>
    <w:rsid w:val="00A87DEA"/>
    <w:rsid w:val="00A91F22"/>
    <w:rsid w:val="00A943B4"/>
    <w:rsid w:val="00A94BEE"/>
    <w:rsid w:val="00AA0092"/>
    <w:rsid w:val="00AA08E9"/>
    <w:rsid w:val="00AA311D"/>
    <w:rsid w:val="00AA4E61"/>
    <w:rsid w:val="00AA5F39"/>
    <w:rsid w:val="00AA6F16"/>
    <w:rsid w:val="00AA73BE"/>
    <w:rsid w:val="00AB1162"/>
    <w:rsid w:val="00AB283C"/>
    <w:rsid w:val="00AB3E21"/>
    <w:rsid w:val="00AB4311"/>
    <w:rsid w:val="00AB459F"/>
    <w:rsid w:val="00AB5F66"/>
    <w:rsid w:val="00AB5F83"/>
    <w:rsid w:val="00AC186A"/>
    <w:rsid w:val="00AC1A61"/>
    <w:rsid w:val="00AC4D6C"/>
    <w:rsid w:val="00AC722C"/>
    <w:rsid w:val="00AC77A1"/>
    <w:rsid w:val="00AC7FF3"/>
    <w:rsid w:val="00AD05F5"/>
    <w:rsid w:val="00AD1123"/>
    <w:rsid w:val="00AD1F4F"/>
    <w:rsid w:val="00AD23F7"/>
    <w:rsid w:val="00AD2FE3"/>
    <w:rsid w:val="00AD3A19"/>
    <w:rsid w:val="00AD4A29"/>
    <w:rsid w:val="00AD4BCE"/>
    <w:rsid w:val="00AD583D"/>
    <w:rsid w:val="00AE0BD3"/>
    <w:rsid w:val="00AE10DD"/>
    <w:rsid w:val="00AE1C2C"/>
    <w:rsid w:val="00AE4436"/>
    <w:rsid w:val="00AE571F"/>
    <w:rsid w:val="00AE70A3"/>
    <w:rsid w:val="00AE71F8"/>
    <w:rsid w:val="00AE7CAB"/>
    <w:rsid w:val="00AF04F3"/>
    <w:rsid w:val="00AF2910"/>
    <w:rsid w:val="00AF450D"/>
    <w:rsid w:val="00AF6027"/>
    <w:rsid w:val="00AF6131"/>
    <w:rsid w:val="00AF69DA"/>
    <w:rsid w:val="00AF7936"/>
    <w:rsid w:val="00B0133F"/>
    <w:rsid w:val="00B05507"/>
    <w:rsid w:val="00B07CF1"/>
    <w:rsid w:val="00B10473"/>
    <w:rsid w:val="00B117AA"/>
    <w:rsid w:val="00B11A04"/>
    <w:rsid w:val="00B11B15"/>
    <w:rsid w:val="00B11DBE"/>
    <w:rsid w:val="00B124EC"/>
    <w:rsid w:val="00B124F5"/>
    <w:rsid w:val="00B15191"/>
    <w:rsid w:val="00B154F3"/>
    <w:rsid w:val="00B155E3"/>
    <w:rsid w:val="00B1574D"/>
    <w:rsid w:val="00B173FA"/>
    <w:rsid w:val="00B17431"/>
    <w:rsid w:val="00B20576"/>
    <w:rsid w:val="00B209BF"/>
    <w:rsid w:val="00B22050"/>
    <w:rsid w:val="00B24898"/>
    <w:rsid w:val="00B265C4"/>
    <w:rsid w:val="00B26D21"/>
    <w:rsid w:val="00B275C7"/>
    <w:rsid w:val="00B27D3D"/>
    <w:rsid w:val="00B304F0"/>
    <w:rsid w:val="00B3059B"/>
    <w:rsid w:val="00B3076B"/>
    <w:rsid w:val="00B30ED3"/>
    <w:rsid w:val="00B326CC"/>
    <w:rsid w:val="00B3461D"/>
    <w:rsid w:val="00B362DD"/>
    <w:rsid w:val="00B36E68"/>
    <w:rsid w:val="00B37747"/>
    <w:rsid w:val="00B37FA5"/>
    <w:rsid w:val="00B404C0"/>
    <w:rsid w:val="00B408C5"/>
    <w:rsid w:val="00B40A40"/>
    <w:rsid w:val="00B41B3C"/>
    <w:rsid w:val="00B4257B"/>
    <w:rsid w:val="00B43C28"/>
    <w:rsid w:val="00B43C6D"/>
    <w:rsid w:val="00B44255"/>
    <w:rsid w:val="00B44618"/>
    <w:rsid w:val="00B45160"/>
    <w:rsid w:val="00B458AA"/>
    <w:rsid w:val="00B45D8D"/>
    <w:rsid w:val="00B46D35"/>
    <w:rsid w:val="00B5087D"/>
    <w:rsid w:val="00B515FE"/>
    <w:rsid w:val="00B51E50"/>
    <w:rsid w:val="00B521DC"/>
    <w:rsid w:val="00B552B2"/>
    <w:rsid w:val="00B56CF2"/>
    <w:rsid w:val="00B60684"/>
    <w:rsid w:val="00B61297"/>
    <w:rsid w:val="00B641DD"/>
    <w:rsid w:val="00B709C2"/>
    <w:rsid w:val="00B70D6A"/>
    <w:rsid w:val="00B71F0C"/>
    <w:rsid w:val="00B729AF"/>
    <w:rsid w:val="00B72BB2"/>
    <w:rsid w:val="00B73DEF"/>
    <w:rsid w:val="00B746D8"/>
    <w:rsid w:val="00B753B6"/>
    <w:rsid w:val="00B75483"/>
    <w:rsid w:val="00B756A3"/>
    <w:rsid w:val="00B762E2"/>
    <w:rsid w:val="00B77743"/>
    <w:rsid w:val="00B816B1"/>
    <w:rsid w:val="00B83FFA"/>
    <w:rsid w:val="00B84534"/>
    <w:rsid w:val="00B84CED"/>
    <w:rsid w:val="00B87866"/>
    <w:rsid w:val="00B87AAC"/>
    <w:rsid w:val="00B87AFA"/>
    <w:rsid w:val="00B94FCC"/>
    <w:rsid w:val="00B96795"/>
    <w:rsid w:val="00B9799D"/>
    <w:rsid w:val="00BA0426"/>
    <w:rsid w:val="00BA0691"/>
    <w:rsid w:val="00BA0A86"/>
    <w:rsid w:val="00BA0DEB"/>
    <w:rsid w:val="00BA161B"/>
    <w:rsid w:val="00BA215B"/>
    <w:rsid w:val="00BA21D5"/>
    <w:rsid w:val="00BA279A"/>
    <w:rsid w:val="00BA27A9"/>
    <w:rsid w:val="00BA2AE3"/>
    <w:rsid w:val="00BA60C7"/>
    <w:rsid w:val="00BA72D7"/>
    <w:rsid w:val="00BB04C6"/>
    <w:rsid w:val="00BB5615"/>
    <w:rsid w:val="00BC0E54"/>
    <w:rsid w:val="00BC1E35"/>
    <w:rsid w:val="00BC2243"/>
    <w:rsid w:val="00BC2C70"/>
    <w:rsid w:val="00BC47BD"/>
    <w:rsid w:val="00BC507C"/>
    <w:rsid w:val="00BC5853"/>
    <w:rsid w:val="00BC6B92"/>
    <w:rsid w:val="00BC727B"/>
    <w:rsid w:val="00BC76E6"/>
    <w:rsid w:val="00BD04D3"/>
    <w:rsid w:val="00BD1B5E"/>
    <w:rsid w:val="00BD260F"/>
    <w:rsid w:val="00BD44DC"/>
    <w:rsid w:val="00BD5201"/>
    <w:rsid w:val="00BD54F1"/>
    <w:rsid w:val="00BD6950"/>
    <w:rsid w:val="00BD7043"/>
    <w:rsid w:val="00BD788E"/>
    <w:rsid w:val="00BD78E6"/>
    <w:rsid w:val="00BE1E68"/>
    <w:rsid w:val="00BE2330"/>
    <w:rsid w:val="00BE33B7"/>
    <w:rsid w:val="00BE3FBE"/>
    <w:rsid w:val="00BE40F6"/>
    <w:rsid w:val="00BE4CC7"/>
    <w:rsid w:val="00BE7009"/>
    <w:rsid w:val="00BE7674"/>
    <w:rsid w:val="00BE7B40"/>
    <w:rsid w:val="00BE7BCD"/>
    <w:rsid w:val="00BF00F4"/>
    <w:rsid w:val="00BF2591"/>
    <w:rsid w:val="00BF4CBE"/>
    <w:rsid w:val="00BF5F5B"/>
    <w:rsid w:val="00BF6A5A"/>
    <w:rsid w:val="00BF6DC4"/>
    <w:rsid w:val="00BF73E0"/>
    <w:rsid w:val="00C01AAD"/>
    <w:rsid w:val="00C01D1D"/>
    <w:rsid w:val="00C020C5"/>
    <w:rsid w:val="00C04774"/>
    <w:rsid w:val="00C063C1"/>
    <w:rsid w:val="00C10C02"/>
    <w:rsid w:val="00C132BF"/>
    <w:rsid w:val="00C16996"/>
    <w:rsid w:val="00C16B82"/>
    <w:rsid w:val="00C1711B"/>
    <w:rsid w:val="00C213A5"/>
    <w:rsid w:val="00C21555"/>
    <w:rsid w:val="00C21F9B"/>
    <w:rsid w:val="00C2205D"/>
    <w:rsid w:val="00C22B88"/>
    <w:rsid w:val="00C22D98"/>
    <w:rsid w:val="00C2310B"/>
    <w:rsid w:val="00C23334"/>
    <w:rsid w:val="00C24984"/>
    <w:rsid w:val="00C2515A"/>
    <w:rsid w:val="00C2611F"/>
    <w:rsid w:val="00C2663E"/>
    <w:rsid w:val="00C26B7A"/>
    <w:rsid w:val="00C30C46"/>
    <w:rsid w:val="00C31C2B"/>
    <w:rsid w:val="00C33692"/>
    <w:rsid w:val="00C33A20"/>
    <w:rsid w:val="00C34000"/>
    <w:rsid w:val="00C341F2"/>
    <w:rsid w:val="00C34434"/>
    <w:rsid w:val="00C34A62"/>
    <w:rsid w:val="00C362E5"/>
    <w:rsid w:val="00C3662F"/>
    <w:rsid w:val="00C42DB3"/>
    <w:rsid w:val="00C434ED"/>
    <w:rsid w:val="00C458CC"/>
    <w:rsid w:val="00C45A57"/>
    <w:rsid w:val="00C47B96"/>
    <w:rsid w:val="00C47D35"/>
    <w:rsid w:val="00C50857"/>
    <w:rsid w:val="00C50D2D"/>
    <w:rsid w:val="00C511DF"/>
    <w:rsid w:val="00C51FFD"/>
    <w:rsid w:val="00C541B4"/>
    <w:rsid w:val="00C56319"/>
    <w:rsid w:val="00C566CD"/>
    <w:rsid w:val="00C57E20"/>
    <w:rsid w:val="00C62624"/>
    <w:rsid w:val="00C6424A"/>
    <w:rsid w:val="00C64684"/>
    <w:rsid w:val="00C64E40"/>
    <w:rsid w:val="00C64F2E"/>
    <w:rsid w:val="00C66A0E"/>
    <w:rsid w:val="00C66EBA"/>
    <w:rsid w:val="00C67715"/>
    <w:rsid w:val="00C700EF"/>
    <w:rsid w:val="00C70D7F"/>
    <w:rsid w:val="00C71621"/>
    <w:rsid w:val="00C73EF9"/>
    <w:rsid w:val="00C74671"/>
    <w:rsid w:val="00C74DCE"/>
    <w:rsid w:val="00C7544F"/>
    <w:rsid w:val="00C75B4D"/>
    <w:rsid w:val="00C768E4"/>
    <w:rsid w:val="00C771E2"/>
    <w:rsid w:val="00C77D10"/>
    <w:rsid w:val="00C77F8B"/>
    <w:rsid w:val="00C815C6"/>
    <w:rsid w:val="00C81A7F"/>
    <w:rsid w:val="00C82A5C"/>
    <w:rsid w:val="00C83322"/>
    <w:rsid w:val="00C90BAC"/>
    <w:rsid w:val="00C92A33"/>
    <w:rsid w:val="00C92E29"/>
    <w:rsid w:val="00C93D43"/>
    <w:rsid w:val="00C957A7"/>
    <w:rsid w:val="00C97B3E"/>
    <w:rsid w:val="00CA0440"/>
    <w:rsid w:val="00CA07EE"/>
    <w:rsid w:val="00CA0D6A"/>
    <w:rsid w:val="00CA0D8F"/>
    <w:rsid w:val="00CA0E78"/>
    <w:rsid w:val="00CA2A03"/>
    <w:rsid w:val="00CA45B6"/>
    <w:rsid w:val="00CA46BA"/>
    <w:rsid w:val="00CA47A5"/>
    <w:rsid w:val="00CA5CD5"/>
    <w:rsid w:val="00CA5CEF"/>
    <w:rsid w:val="00CA60C7"/>
    <w:rsid w:val="00CB1362"/>
    <w:rsid w:val="00CB2575"/>
    <w:rsid w:val="00CB463C"/>
    <w:rsid w:val="00CB5E6B"/>
    <w:rsid w:val="00CB6484"/>
    <w:rsid w:val="00CB6D74"/>
    <w:rsid w:val="00CC1975"/>
    <w:rsid w:val="00CC207F"/>
    <w:rsid w:val="00CC2635"/>
    <w:rsid w:val="00CC6089"/>
    <w:rsid w:val="00CC732E"/>
    <w:rsid w:val="00CC75A1"/>
    <w:rsid w:val="00CD0246"/>
    <w:rsid w:val="00CD0C70"/>
    <w:rsid w:val="00CD2A3E"/>
    <w:rsid w:val="00CD2B56"/>
    <w:rsid w:val="00CD2E39"/>
    <w:rsid w:val="00CD3C0B"/>
    <w:rsid w:val="00CD3ED5"/>
    <w:rsid w:val="00CD416E"/>
    <w:rsid w:val="00CD56B0"/>
    <w:rsid w:val="00CD7553"/>
    <w:rsid w:val="00CE3ABF"/>
    <w:rsid w:val="00CE4D9F"/>
    <w:rsid w:val="00CE50AB"/>
    <w:rsid w:val="00CE578D"/>
    <w:rsid w:val="00CE66E7"/>
    <w:rsid w:val="00CE7162"/>
    <w:rsid w:val="00CF3C51"/>
    <w:rsid w:val="00CF430E"/>
    <w:rsid w:val="00CF59DA"/>
    <w:rsid w:val="00CF6CC9"/>
    <w:rsid w:val="00CF7367"/>
    <w:rsid w:val="00D0010E"/>
    <w:rsid w:val="00D00BC2"/>
    <w:rsid w:val="00D01930"/>
    <w:rsid w:val="00D019F4"/>
    <w:rsid w:val="00D01FD9"/>
    <w:rsid w:val="00D034C4"/>
    <w:rsid w:val="00D03961"/>
    <w:rsid w:val="00D04DC3"/>
    <w:rsid w:val="00D05AFD"/>
    <w:rsid w:val="00D075A6"/>
    <w:rsid w:val="00D07D16"/>
    <w:rsid w:val="00D15091"/>
    <w:rsid w:val="00D16181"/>
    <w:rsid w:val="00D16211"/>
    <w:rsid w:val="00D17519"/>
    <w:rsid w:val="00D17801"/>
    <w:rsid w:val="00D20211"/>
    <w:rsid w:val="00D229FC"/>
    <w:rsid w:val="00D22DE7"/>
    <w:rsid w:val="00D236E0"/>
    <w:rsid w:val="00D26DEB"/>
    <w:rsid w:val="00D273D8"/>
    <w:rsid w:val="00D3016F"/>
    <w:rsid w:val="00D31BC0"/>
    <w:rsid w:val="00D33C3D"/>
    <w:rsid w:val="00D422D8"/>
    <w:rsid w:val="00D4281B"/>
    <w:rsid w:val="00D44FA3"/>
    <w:rsid w:val="00D4716B"/>
    <w:rsid w:val="00D50004"/>
    <w:rsid w:val="00D501D7"/>
    <w:rsid w:val="00D519C9"/>
    <w:rsid w:val="00D546D9"/>
    <w:rsid w:val="00D55BB2"/>
    <w:rsid w:val="00D6357C"/>
    <w:rsid w:val="00D644A8"/>
    <w:rsid w:val="00D654E3"/>
    <w:rsid w:val="00D65DEF"/>
    <w:rsid w:val="00D70C5F"/>
    <w:rsid w:val="00D70CAF"/>
    <w:rsid w:val="00D725D6"/>
    <w:rsid w:val="00D741CC"/>
    <w:rsid w:val="00D744EC"/>
    <w:rsid w:val="00D746BC"/>
    <w:rsid w:val="00D747E6"/>
    <w:rsid w:val="00D74ACA"/>
    <w:rsid w:val="00D75B9B"/>
    <w:rsid w:val="00D7648F"/>
    <w:rsid w:val="00D803E6"/>
    <w:rsid w:val="00D81BC9"/>
    <w:rsid w:val="00D847EC"/>
    <w:rsid w:val="00D85B71"/>
    <w:rsid w:val="00D86CCD"/>
    <w:rsid w:val="00D90CE5"/>
    <w:rsid w:val="00D90E76"/>
    <w:rsid w:val="00D915A1"/>
    <w:rsid w:val="00D918FE"/>
    <w:rsid w:val="00D93AA7"/>
    <w:rsid w:val="00D96E31"/>
    <w:rsid w:val="00DA4DB5"/>
    <w:rsid w:val="00DA5469"/>
    <w:rsid w:val="00DA6C21"/>
    <w:rsid w:val="00DB1603"/>
    <w:rsid w:val="00DB198C"/>
    <w:rsid w:val="00DB216B"/>
    <w:rsid w:val="00DB5381"/>
    <w:rsid w:val="00DC20BE"/>
    <w:rsid w:val="00DC2F67"/>
    <w:rsid w:val="00DC4EF9"/>
    <w:rsid w:val="00DC5A05"/>
    <w:rsid w:val="00DC6049"/>
    <w:rsid w:val="00DD0102"/>
    <w:rsid w:val="00DD09AC"/>
    <w:rsid w:val="00DD1A67"/>
    <w:rsid w:val="00DD58A0"/>
    <w:rsid w:val="00DD5DA2"/>
    <w:rsid w:val="00DD7611"/>
    <w:rsid w:val="00DE00C5"/>
    <w:rsid w:val="00DE1F3C"/>
    <w:rsid w:val="00DE46DD"/>
    <w:rsid w:val="00DE4A7C"/>
    <w:rsid w:val="00DE4CD4"/>
    <w:rsid w:val="00DE548D"/>
    <w:rsid w:val="00DE5F72"/>
    <w:rsid w:val="00DE644C"/>
    <w:rsid w:val="00DF0D4D"/>
    <w:rsid w:val="00DF105C"/>
    <w:rsid w:val="00DF2A27"/>
    <w:rsid w:val="00DF3206"/>
    <w:rsid w:val="00DF3420"/>
    <w:rsid w:val="00DF52F9"/>
    <w:rsid w:val="00DF540D"/>
    <w:rsid w:val="00DF545C"/>
    <w:rsid w:val="00DF580A"/>
    <w:rsid w:val="00E0058A"/>
    <w:rsid w:val="00E005D7"/>
    <w:rsid w:val="00E00619"/>
    <w:rsid w:val="00E00B70"/>
    <w:rsid w:val="00E01726"/>
    <w:rsid w:val="00E03363"/>
    <w:rsid w:val="00E05D93"/>
    <w:rsid w:val="00E06853"/>
    <w:rsid w:val="00E10AE6"/>
    <w:rsid w:val="00E1173E"/>
    <w:rsid w:val="00E11B80"/>
    <w:rsid w:val="00E11C71"/>
    <w:rsid w:val="00E12839"/>
    <w:rsid w:val="00E1330A"/>
    <w:rsid w:val="00E14E11"/>
    <w:rsid w:val="00E176C1"/>
    <w:rsid w:val="00E17BB9"/>
    <w:rsid w:val="00E20395"/>
    <w:rsid w:val="00E218B1"/>
    <w:rsid w:val="00E227C3"/>
    <w:rsid w:val="00E2368D"/>
    <w:rsid w:val="00E23C9E"/>
    <w:rsid w:val="00E25942"/>
    <w:rsid w:val="00E262F0"/>
    <w:rsid w:val="00E275E7"/>
    <w:rsid w:val="00E27CFF"/>
    <w:rsid w:val="00E27F11"/>
    <w:rsid w:val="00E3076C"/>
    <w:rsid w:val="00E31D8B"/>
    <w:rsid w:val="00E33CB3"/>
    <w:rsid w:val="00E34E81"/>
    <w:rsid w:val="00E35F1A"/>
    <w:rsid w:val="00E36197"/>
    <w:rsid w:val="00E3714B"/>
    <w:rsid w:val="00E37AE8"/>
    <w:rsid w:val="00E40C6E"/>
    <w:rsid w:val="00E42385"/>
    <w:rsid w:val="00E42B30"/>
    <w:rsid w:val="00E46223"/>
    <w:rsid w:val="00E47FDF"/>
    <w:rsid w:val="00E52C48"/>
    <w:rsid w:val="00E52E37"/>
    <w:rsid w:val="00E53AE9"/>
    <w:rsid w:val="00E5499A"/>
    <w:rsid w:val="00E565FD"/>
    <w:rsid w:val="00E62846"/>
    <w:rsid w:val="00E638C2"/>
    <w:rsid w:val="00E64997"/>
    <w:rsid w:val="00E64E6B"/>
    <w:rsid w:val="00E6777D"/>
    <w:rsid w:val="00E70020"/>
    <w:rsid w:val="00E717AA"/>
    <w:rsid w:val="00E71953"/>
    <w:rsid w:val="00E729AE"/>
    <w:rsid w:val="00E73FE2"/>
    <w:rsid w:val="00E75955"/>
    <w:rsid w:val="00E814CB"/>
    <w:rsid w:val="00E83CE1"/>
    <w:rsid w:val="00E84543"/>
    <w:rsid w:val="00E84D1F"/>
    <w:rsid w:val="00E84DED"/>
    <w:rsid w:val="00E856C7"/>
    <w:rsid w:val="00E863A0"/>
    <w:rsid w:val="00E86564"/>
    <w:rsid w:val="00E86660"/>
    <w:rsid w:val="00E87114"/>
    <w:rsid w:val="00E873C5"/>
    <w:rsid w:val="00E87649"/>
    <w:rsid w:val="00E90206"/>
    <w:rsid w:val="00E90697"/>
    <w:rsid w:val="00E914A4"/>
    <w:rsid w:val="00E91847"/>
    <w:rsid w:val="00E92899"/>
    <w:rsid w:val="00E92DD9"/>
    <w:rsid w:val="00E93733"/>
    <w:rsid w:val="00E97444"/>
    <w:rsid w:val="00E97C33"/>
    <w:rsid w:val="00EA147C"/>
    <w:rsid w:val="00EA19AF"/>
    <w:rsid w:val="00EA1CCA"/>
    <w:rsid w:val="00EA3623"/>
    <w:rsid w:val="00EA3E46"/>
    <w:rsid w:val="00EA4B92"/>
    <w:rsid w:val="00EA5E2E"/>
    <w:rsid w:val="00EA77CA"/>
    <w:rsid w:val="00EB0103"/>
    <w:rsid w:val="00EB288A"/>
    <w:rsid w:val="00EB2AE4"/>
    <w:rsid w:val="00EB2B0D"/>
    <w:rsid w:val="00EB2F46"/>
    <w:rsid w:val="00EB379A"/>
    <w:rsid w:val="00EB3B79"/>
    <w:rsid w:val="00EB4602"/>
    <w:rsid w:val="00EB4645"/>
    <w:rsid w:val="00EB5157"/>
    <w:rsid w:val="00EB5DE4"/>
    <w:rsid w:val="00EB7ABD"/>
    <w:rsid w:val="00EC0CDB"/>
    <w:rsid w:val="00EC3139"/>
    <w:rsid w:val="00EC4595"/>
    <w:rsid w:val="00EC5875"/>
    <w:rsid w:val="00EC6281"/>
    <w:rsid w:val="00EC7DA9"/>
    <w:rsid w:val="00ED0184"/>
    <w:rsid w:val="00ED1B51"/>
    <w:rsid w:val="00ED1E84"/>
    <w:rsid w:val="00ED20B8"/>
    <w:rsid w:val="00ED2CEE"/>
    <w:rsid w:val="00ED53BE"/>
    <w:rsid w:val="00ED5626"/>
    <w:rsid w:val="00ED699E"/>
    <w:rsid w:val="00EE03DF"/>
    <w:rsid w:val="00EE3E29"/>
    <w:rsid w:val="00EE3F17"/>
    <w:rsid w:val="00EE4F65"/>
    <w:rsid w:val="00EE5D54"/>
    <w:rsid w:val="00EE5E72"/>
    <w:rsid w:val="00EE6889"/>
    <w:rsid w:val="00EF0980"/>
    <w:rsid w:val="00EF109E"/>
    <w:rsid w:val="00EF4183"/>
    <w:rsid w:val="00EF6871"/>
    <w:rsid w:val="00EF69C3"/>
    <w:rsid w:val="00F01C6A"/>
    <w:rsid w:val="00F02175"/>
    <w:rsid w:val="00F04385"/>
    <w:rsid w:val="00F04D76"/>
    <w:rsid w:val="00F05714"/>
    <w:rsid w:val="00F065C9"/>
    <w:rsid w:val="00F1020F"/>
    <w:rsid w:val="00F102FC"/>
    <w:rsid w:val="00F1054D"/>
    <w:rsid w:val="00F150AB"/>
    <w:rsid w:val="00F15217"/>
    <w:rsid w:val="00F2070B"/>
    <w:rsid w:val="00F21202"/>
    <w:rsid w:val="00F24F21"/>
    <w:rsid w:val="00F2522E"/>
    <w:rsid w:val="00F2557F"/>
    <w:rsid w:val="00F2615D"/>
    <w:rsid w:val="00F266E0"/>
    <w:rsid w:val="00F26927"/>
    <w:rsid w:val="00F3243F"/>
    <w:rsid w:val="00F32808"/>
    <w:rsid w:val="00F349F5"/>
    <w:rsid w:val="00F34F9C"/>
    <w:rsid w:val="00F35A09"/>
    <w:rsid w:val="00F36683"/>
    <w:rsid w:val="00F3670E"/>
    <w:rsid w:val="00F3754B"/>
    <w:rsid w:val="00F4125F"/>
    <w:rsid w:val="00F426EF"/>
    <w:rsid w:val="00F42ADB"/>
    <w:rsid w:val="00F44B81"/>
    <w:rsid w:val="00F46FE9"/>
    <w:rsid w:val="00F47B11"/>
    <w:rsid w:val="00F50754"/>
    <w:rsid w:val="00F515C4"/>
    <w:rsid w:val="00F51906"/>
    <w:rsid w:val="00F52F14"/>
    <w:rsid w:val="00F55D8C"/>
    <w:rsid w:val="00F56CB3"/>
    <w:rsid w:val="00F6028F"/>
    <w:rsid w:val="00F605B2"/>
    <w:rsid w:val="00F6369E"/>
    <w:rsid w:val="00F64235"/>
    <w:rsid w:val="00F64572"/>
    <w:rsid w:val="00F64C52"/>
    <w:rsid w:val="00F65C0E"/>
    <w:rsid w:val="00F701B6"/>
    <w:rsid w:val="00F70319"/>
    <w:rsid w:val="00F72305"/>
    <w:rsid w:val="00F72B4E"/>
    <w:rsid w:val="00F730E3"/>
    <w:rsid w:val="00F73A49"/>
    <w:rsid w:val="00F76DC4"/>
    <w:rsid w:val="00F76EBB"/>
    <w:rsid w:val="00F806B6"/>
    <w:rsid w:val="00F81540"/>
    <w:rsid w:val="00F826E7"/>
    <w:rsid w:val="00F84943"/>
    <w:rsid w:val="00F854C2"/>
    <w:rsid w:val="00F872D6"/>
    <w:rsid w:val="00F87B0B"/>
    <w:rsid w:val="00F908B3"/>
    <w:rsid w:val="00F91343"/>
    <w:rsid w:val="00F95182"/>
    <w:rsid w:val="00F95FB3"/>
    <w:rsid w:val="00F96B4A"/>
    <w:rsid w:val="00FA1F9F"/>
    <w:rsid w:val="00FA2B33"/>
    <w:rsid w:val="00FA2FE7"/>
    <w:rsid w:val="00FA316A"/>
    <w:rsid w:val="00FA3F0D"/>
    <w:rsid w:val="00FA49E5"/>
    <w:rsid w:val="00FB05BF"/>
    <w:rsid w:val="00FB1037"/>
    <w:rsid w:val="00FB1A5B"/>
    <w:rsid w:val="00FB266A"/>
    <w:rsid w:val="00FB3144"/>
    <w:rsid w:val="00FB31DD"/>
    <w:rsid w:val="00FB77DC"/>
    <w:rsid w:val="00FB7A92"/>
    <w:rsid w:val="00FC07AB"/>
    <w:rsid w:val="00FC132E"/>
    <w:rsid w:val="00FC22CD"/>
    <w:rsid w:val="00FC2532"/>
    <w:rsid w:val="00FC6739"/>
    <w:rsid w:val="00FC75CB"/>
    <w:rsid w:val="00FC7D3E"/>
    <w:rsid w:val="00FD0EBD"/>
    <w:rsid w:val="00FD0F4D"/>
    <w:rsid w:val="00FD1A6C"/>
    <w:rsid w:val="00FD4EEB"/>
    <w:rsid w:val="00FD5AE2"/>
    <w:rsid w:val="00FD693D"/>
    <w:rsid w:val="00FD7598"/>
    <w:rsid w:val="00FE0051"/>
    <w:rsid w:val="00FE09B1"/>
    <w:rsid w:val="00FE2FBB"/>
    <w:rsid w:val="00FE301A"/>
    <w:rsid w:val="00FE3E58"/>
    <w:rsid w:val="00FE65F7"/>
    <w:rsid w:val="00FE6746"/>
    <w:rsid w:val="00FE710B"/>
    <w:rsid w:val="00FE71AC"/>
    <w:rsid w:val="00FF02B2"/>
    <w:rsid w:val="00FF0685"/>
    <w:rsid w:val="00FF2622"/>
    <w:rsid w:val="00FF3752"/>
    <w:rsid w:val="00FF52C6"/>
    <w:rsid w:val="00FF66ED"/>
    <w:rsid w:val="00FF6DCB"/>
    <w:rsid w:val="017835FD"/>
    <w:rsid w:val="01BC5ABC"/>
    <w:rsid w:val="0207A5D9"/>
    <w:rsid w:val="0219AABB"/>
    <w:rsid w:val="022AF1A0"/>
    <w:rsid w:val="0305C6FE"/>
    <w:rsid w:val="03991A89"/>
    <w:rsid w:val="03BF28F1"/>
    <w:rsid w:val="04796D07"/>
    <w:rsid w:val="052B197C"/>
    <w:rsid w:val="0580768A"/>
    <w:rsid w:val="0615A031"/>
    <w:rsid w:val="07389940"/>
    <w:rsid w:val="08E34074"/>
    <w:rsid w:val="0BB6DE77"/>
    <w:rsid w:val="0C98A14E"/>
    <w:rsid w:val="0E2205A3"/>
    <w:rsid w:val="0EAE1542"/>
    <w:rsid w:val="0EE65504"/>
    <w:rsid w:val="0F595799"/>
    <w:rsid w:val="10A95226"/>
    <w:rsid w:val="10E6DB0E"/>
    <w:rsid w:val="10FF42C7"/>
    <w:rsid w:val="11D3509A"/>
    <w:rsid w:val="11E87D01"/>
    <w:rsid w:val="129B4CA8"/>
    <w:rsid w:val="13E10358"/>
    <w:rsid w:val="1448BF64"/>
    <w:rsid w:val="164BB7B2"/>
    <w:rsid w:val="17DD0A80"/>
    <w:rsid w:val="187A0180"/>
    <w:rsid w:val="19B8686C"/>
    <w:rsid w:val="1A32BA5F"/>
    <w:rsid w:val="1A69B4B2"/>
    <w:rsid w:val="1ADA77A2"/>
    <w:rsid w:val="1B14AB42"/>
    <w:rsid w:val="1CA6D88D"/>
    <w:rsid w:val="1CB07BA3"/>
    <w:rsid w:val="1D616DA6"/>
    <w:rsid w:val="1DFD8939"/>
    <w:rsid w:val="1E295387"/>
    <w:rsid w:val="1E5C30AD"/>
    <w:rsid w:val="20EF9189"/>
    <w:rsid w:val="214F01BE"/>
    <w:rsid w:val="216E4D08"/>
    <w:rsid w:val="233F49DC"/>
    <w:rsid w:val="2345A2D0"/>
    <w:rsid w:val="27FFEFB1"/>
    <w:rsid w:val="29A04070"/>
    <w:rsid w:val="29B6540B"/>
    <w:rsid w:val="29FA1AA0"/>
    <w:rsid w:val="2A68E34A"/>
    <w:rsid w:val="2A92A647"/>
    <w:rsid w:val="2B759EDB"/>
    <w:rsid w:val="2B95B71D"/>
    <w:rsid w:val="2BC2A926"/>
    <w:rsid w:val="2E813DF1"/>
    <w:rsid w:val="3269B174"/>
    <w:rsid w:val="32EB5BAE"/>
    <w:rsid w:val="32F7E9D5"/>
    <w:rsid w:val="332F23AD"/>
    <w:rsid w:val="33855FEB"/>
    <w:rsid w:val="33B6BDEC"/>
    <w:rsid w:val="35801906"/>
    <w:rsid w:val="363101B7"/>
    <w:rsid w:val="363C00E7"/>
    <w:rsid w:val="3924FAC0"/>
    <w:rsid w:val="39F61BCD"/>
    <w:rsid w:val="3AEFABD6"/>
    <w:rsid w:val="3B800E70"/>
    <w:rsid w:val="3C218282"/>
    <w:rsid w:val="3C624C0C"/>
    <w:rsid w:val="3DC47570"/>
    <w:rsid w:val="3DE272EE"/>
    <w:rsid w:val="3DF138FB"/>
    <w:rsid w:val="3E3E4F05"/>
    <w:rsid w:val="3E4BC7EC"/>
    <w:rsid w:val="3E7DFB05"/>
    <w:rsid w:val="3E812DC8"/>
    <w:rsid w:val="3ECA775C"/>
    <w:rsid w:val="3F6B68F2"/>
    <w:rsid w:val="404383C3"/>
    <w:rsid w:val="406F5E71"/>
    <w:rsid w:val="41073E28"/>
    <w:rsid w:val="414A80BD"/>
    <w:rsid w:val="41EB8BC5"/>
    <w:rsid w:val="42A17AD8"/>
    <w:rsid w:val="42EEFE65"/>
    <w:rsid w:val="433E46E7"/>
    <w:rsid w:val="43F38F07"/>
    <w:rsid w:val="45436DD7"/>
    <w:rsid w:val="45DCAE20"/>
    <w:rsid w:val="45FB1865"/>
    <w:rsid w:val="467E388A"/>
    <w:rsid w:val="473907DE"/>
    <w:rsid w:val="47601481"/>
    <w:rsid w:val="4861E7AF"/>
    <w:rsid w:val="48A7D92D"/>
    <w:rsid w:val="48AA7A0C"/>
    <w:rsid w:val="48C1019E"/>
    <w:rsid w:val="4909EA85"/>
    <w:rsid w:val="4A86512E"/>
    <w:rsid w:val="4BF2F142"/>
    <w:rsid w:val="4C133D6B"/>
    <w:rsid w:val="4C31F762"/>
    <w:rsid w:val="4CD1C823"/>
    <w:rsid w:val="4D24A438"/>
    <w:rsid w:val="4E8C7304"/>
    <w:rsid w:val="4EAF1BA3"/>
    <w:rsid w:val="4F04CFB3"/>
    <w:rsid w:val="4FD5B6C3"/>
    <w:rsid w:val="50C6DECD"/>
    <w:rsid w:val="50FBD40D"/>
    <w:rsid w:val="511C9854"/>
    <w:rsid w:val="512A0436"/>
    <w:rsid w:val="5158C469"/>
    <w:rsid w:val="51718724"/>
    <w:rsid w:val="52B79EBC"/>
    <w:rsid w:val="52BA9A33"/>
    <w:rsid w:val="540A5068"/>
    <w:rsid w:val="543605D7"/>
    <w:rsid w:val="55AE764A"/>
    <w:rsid w:val="55E22C14"/>
    <w:rsid w:val="566B510A"/>
    <w:rsid w:val="579501FD"/>
    <w:rsid w:val="58E36892"/>
    <w:rsid w:val="5A2B2685"/>
    <w:rsid w:val="5B454B87"/>
    <w:rsid w:val="5BC2D60A"/>
    <w:rsid w:val="5E5F8B88"/>
    <w:rsid w:val="5ED31BDB"/>
    <w:rsid w:val="5F34DC44"/>
    <w:rsid w:val="5F58134A"/>
    <w:rsid w:val="607EEC63"/>
    <w:rsid w:val="60D8B063"/>
    <w:rsid w:val="60D97A46"/>
    <w:rsid w:val="61A0DDE3"/>
    <w:rsid w:val="6294D2AC"/>
    <w:rsid w:val="6322BA23"/>
    <w:rsid w:val="63341CD9"/>
    <w:rsid w:val="633491C9"/>
    <w:rsid w:val="641E412C"/>
    <w:rsid w:val="642AB006"/>
    <w:rsid w:val="644BC8C1"/>
    <w:rsid w:val="646C4BB0"/>
    <w:rsid w:val="65588FFA"/>
    <w:rsid w:val="657710CE"/>
    <w:rsid w:val="66E1240B"/>
    <w:rsid w:val="68A5A115"/>
    <w:rsid w:val="690179E2"/>
    <w:rsid w:val="690DC87B"/>
    <w:rsid w:val="6A980655"/>
    <w:rsid w:val="6B9374B3"/>
    <w:rsid w:val="6C27D1DE"/>
    <w:rsid w:val="6D7D3992"/>
    <w:rsid w:val="6ED609D6"/>
    <w:rsid w:val="6F1869F5"/>
    <w:rsid w:val="6F49C109"/>
    <w:rsid w:val="6FE71B25"/>
    <w:rsid w:val="704616F0"/>
    <w:rsid w:val="706976DE"/>
    <w:rsid w:val="70BA2FF2"/>
    <w:rsid w:val="71746C34"/>
    <w:rsid w:val="71F945D7"/>
    <w:rsid w:val="724ECBA0"/>
    <w:rsid w:val="72B2E3FC"/>
    <w:rsid w:val="73D4C96D"/>
    <w:rsid w:val="74173853"/>
    <w:rsid w:val="744EB45D"/>
    <w:rsid w:val="754FD547"/>
    <w:rsid w:val="763859AC"/>
    <w:rsid w:val="76780436"/>
    <w:rsid w:val="76AF499A"/>
    <w:rsid w:val="7830E179"/>
    <w:rsid w:val="78DEEEC6"/>
    <w:rsid w:val="79222580"/>
    <w:rsid w:val="7B233D84"/>
    <w:rsid w:val="7BB4170B"/>
    <w:rsid w:val="7D2B2835"/>
    <w:rsid w:val="7D83EA3F"/>
    <w:rsid w:val="7D9AB2DB"/>
    <w:rsid w:val="7E3FED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3DE77"/>
  <w15:docId w15:val="{24AED6C0-6253-4730-BD84-CE79E121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18E"/>
  </w:style>
  <w:style w:type="paragraph" w:styleId="Heading1">
    <w:name w:val="heading 1"/>
    <w:basedOn w:val="Normal"/>
    <w:next w:val="Normal"/>
    <w:link w:val="Heading1Char"/>
    <w:uiPriority w:val="9"/>
    <w:qFormat/>
    <w:rsid w:val="00C362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F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124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2569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RC Punkt"/>
    <w:basedOn w:val="Normal"/>
    <w:link w:val="ListParagraphChar"/>
    <w:uiPriority w:val="34"/>
    <w:qFormat/>
    <w:rsid w:val="00F42ADB"/>
    <w:pPr>
      <w:ind w:left="720"/>
      <w:contextualSpacing/>
    </w:pPr>
  </w:style>
  <w:style w:type="character" w:customStyle="1" w:styleId="markedcontent">
    <w:name w:val="markedcontent"/>
    <w:basedOn w:val="DefaultParagraphFont"/>
    <w:rsid w:val="00A64776"/>
  </w:style>
  <w:style w:type="character" w:styleId="Hyperlink">
    <w:name w:val="Hyperlink"/>
    <w:basedOn w:val="DefaultParagraphFont"/>
    <w:uiPriority w:val="99"/>
    <w:unhideWhenUsed/>
    <w:rsid w:val="008113B2"/>
    <w:rPr>
      <w:color w:val="0563C1" w:themeColor="hyperlink"/>
      <w:u w:val="single"/>
    </w:rPr>
  </w:style>
  <w:style w:type="character" w:styleId="UnresolvedMention">
    <w:name w:val="Unresolved Mention"/>
    <w:basedOn w:val="DefaultParagraphFont"/>
    <w:uiPriority w:val="99"/>
    <w:semiHidden/>
    <w:unhideWhenUsed/>
    <w:rsid w:val="008113B2"/>
    <w:rPr>
      <w:color w:val="605E5C"/>
      <w:shd w:val="clear" w:color="auto" w:fill="E1DFDD"/>
    </w:rPr>
  </w:style>
  <w:style w:type="table" w:styleId="TableGrid">
    <w:name w:val="Table Grid"/>
    <w:basedOn w:val="TableNormal"/>
    <w:uiPriority w:val="39"/>
    <w:rsid w:val="00A20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D2019"/>
    <w:rPr>
      <w:sz w:val="16"/>
      <w:szCs w:val="16"/>
    </w:rPr>
  </w:style>
  <w:style w:type="paragraph" w:styleId="CommentText">
    <w:name w:val="annotation text"/>
    <w:basedOn w:val="Normal"/>
    <w:link w:val="CommentTextChar"/>
    <w:unhideWhenUsed/>
    <w:rsid w:val="004D2019"/>
    <w:pPr>
      <w:spacing w:line="240" w:lineRule="auto"/>
    </w:pPr>
    <w:rPr>
      <w:sz w:val="20"/>
      <w:szCs w:val="20"/>
    </w:rPr>
  </w:style>
  <w:style w:type="character" w:customStyle="1" w:styleId="CommentTextChar">
    <w:name w:val="Comment Text Char"/>
    <w:basedOn w:val="DefaultParagraphFont"/>
    <w:link w:val="CommentText"/>
    <w:rsid w:val="004D2019"/>
    <w:rPr>
      <w:sz w:val="20"/>
      <w:szCs w:val="20"/>
    </w:rPr>
  </w:style>
  <w:style w:type="paragraph" w:styleId="CommentSubject">
    <w:name w:val="annotation subject"/>
    <w:basedOn w:val="CommentText"/>
    <w:next w:val="CommentText"/>
    <w:link w:val="CommentSubjectChar"/>
    <w:uiPriority w:val="99"/>
    <w:semiHidden/>
    <w:unhideWhenUsed/>
    <w:rsid w:val="004D2019"/>
    <w:rPr>
      <w:b/>
      <w:bCs/>
    </w:rPr>
  </w:style>
  <w:style w:type="character" w:customStyle="1" w:styleId="CommentSubjectChar">
    <w:name w:val="Comment Subject Char"/>
    <w:basedOn w:val="CommentTextChar"/>
    <w:link w:val="CommentSubject"/>
    <w:uiPriority w:val="99"/>
    <w:semiHidden/>
    <w:rsid w:val="004D2019"/>
    <w:rPr>
      <w:b/>
      <w:bCs/>
      <w:sz w:val="20"/>
      <w:szCs w:val="20"/>
    </w:rPr>
  </w:style>
  <w:style w:type="paragraph" w:styleId="Header">
    <w:name w:val="header"/>
    <w:basedOn w:val="Normal"/>
    <w:link w:val="HeaderChar"/>
    <w:uiPriority w:val="99"/>
    <w:unhideWhenUsed/>
    <w:rsid w:val="00DF5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80A"/>
  </w:style>
  <w:style w:type="paragraph" w:styleId="Footer">
    <w:name w:val="footer"/>
    <w:basedOn w:val="Normal"/>
    <w:link w:val="FooterChar"/>
    <w:uiPriority w:val="99"/>
    <w:unhideWhenUsed/>
    <w:rsid w:val="00DF5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80A"/>
  </w:style>
  <w:style w:type="paragraph" w:styleId="Revision">
    <w:name w:val="Revision"/>
    <w:hidden/>
    <w:uiPriority w:val="99"/>
    <w:semiHidden/>
    <w:rsid w:val="006B652F"/>
    <w:pPr>
      <w:spacing w:after="0" w:line="240" w:lineRule="auto"/>
    </w:pPr>
  </w:style>
  <w:style w:type="table" w:styleId="GridTable2-Accent3">
    <w:name w:val="Grid Table 2 Accent 3"/>
    <w:basedOn w:val="TableNormal"/>
    <w:uiPriority w:val="47"/>
    <w:rsid w:val="00E92DD9"/>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q4iawc">
    <w:name w:val="q4iawc"/>
    <w:basedOn w:val="DefaultParagraphFont"/>
    <w:rsid w:val="00CB1362"/>
  </w:style>
  <w:style w:type="paragraph" w:styleId="NoSpacing">
    <w:name w:val="No Spacing"/>
    <w:uiPriority w:val="1"/>
    <w:qFormat/>
    <w:rsid w:val="00580111"/>
    <w:pPr>
      <w:spacing w:after="0" w:line="240" w:lineRule="auto"/>
    </w:pPr>
  </w:style>
  <w:style w:type="character" w:customStyle="1" w:styleId="fontstyle01">
    <w:name w:val="fontstyle01"/>
    <w:basedOn w:val="DefaultParagraphFont"/>
    <w:rsid w:val="00652C75"/>
    <w:rPr>
      <w:rFonts w:ascii="Calibri" w:hAnsi="Calibri" w:cs="Calibri" w:hint="default"/>
      <w:b w:val="0"/>
      <w:bCs w:val="0"/>
      <w:i w:val="0"/>
      <w:iCs w:val="0"/>
      <w:color w:val="000000"/>
      <w:sz w:val="22"/>
      <w:szCs w:val="22"/>
    </w:rPr>
  </w:style>
  <w:style w:type="character" w:customStyle="1" w:styleId="Heading2Char">
    <w:name w:val="Heading 2 Char"/>
    <w:basedOn w:val="DefaultParagraphFont"/>
    <w:link w:val="Heading2"/>
    <w:uiPriority w:val="9"/>
    <w:rsid w:val="00881FF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362E5"/>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C362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2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248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1248C"/>
    <w:rPr>
      <w:rFonts w:eastAsiaTheme="minorEastAsia"/>
      <w:color w:val="5A5A5A" w:themeColor="text1" w:themeTint="A5"/>
      <w:spacing w:val="15"/>
    </w:rPr>
  </w:style>
  <w:style w:type="character" w:styleId="BookTitle">
    <w:name w:val="Book Title"/>
    <w:basedOn w:val="DefaultParagraphFont"/>
    <w:uiPriority w:val="33"/>
    <w:qFormat/>
    <w:rsid w:val="0061248C"/>
    <w:rPr>
      <w:b/>
      <w:bCs/>
      <w:i/>
      <w:iCs/>
      <w:spacing w:val="5"/>
    </w:rPr>
  </w:style>
  <w:style w:type="character" w:customStyle="1" w:styleId="Heading3Char">
    <w:name w:val="Heading 3 Char"/>
    <w:basedOn w:val="DefaultParagraphFont"/>
    <w:link w:val="Heading3"/>
    <w:uiPriority w:val="9"/>
    <w:rsid w:val="0061248C"/>
    <w:rPr>
      <w:rFonts w:asciiTheme="majorHAnsi" w:eastAsiaTheme="majorEastAsia" w:hAnsiTheme="majorHAnsi" w:cstheme="majorBidi"/>
      <w:color w:val="1F3763" w:themeColor="accent1" w:themeShade="7F"/>
      <w:sz w:val="24"/>
      <w:szCs w:val="24"/>
    </w:rPr>
  </w:style>
  <w:style w:type="character" w:styleId="SubtleReference">
    <w:name w:val="Subtle Reference"/>
    <w:basedOn w:val="DefaultParagraphFont"/>
    <w:uiPriority w:val="31"/>
    <w:qFormat/>
    <w:rsid w:val="00AA311D"/>
    <w:rPr>
      <w:smallCaps/>
      <w:color w:val="5A5A5A" w:themeColor="text1" w:themeTint="A5"/>
    </w:rPr>
  </w:style>
  <w:style w:type="character" w:customStyle="1" w:styleId="Heading4Char">
    <w:name w:val="Heading 4 Char"/>
    <w:basedOn w:val="DefaultParagraphFont"/>
    <w:link w:val="Heading4"/>
    <w:uiPriority w:val="9"/>
    <w:rsid w:val="00225694"/>
    <w:rPr>
      <w:rFonts w:asciiTheme="majorHAnsi" w:eastAsiaTheme="majorEastAsia" w:hAnsiTheme="majorHAnsi" w:cstheme="majorBidi"/>
      <w:i/>
      <w:iCs/>
      <w:color w:val="2F5496" w:themeColor="accent1" w:themeShade="BF"/>
    </w:rPr>
  </w:style>
  <w:style w:type="character" w:styleId="Mention">
    <w:name w:val="Mention"/>
    <w:basedOn w:val="DefaultParagraphFont"/>
    <w:uiPriority w:val="99"/>
    <w:unhideWhenUsed/>
    <w:rPr>
      <w:color w:val="2B579A"/>
      <w:shd w:val="clear" w:color="auto" w:fill="E6E6E6"/>
    </w:rPr>
  </w:style>
  <w:style w:type="character" w:customStyle="1" w:styleId="ListParagraphChar">
    <w:name w:val="List Paragraph Char"/>
    <w:aliases w:val="DRC Punkt Char"/>
    <w:basedOn w:val="DefaultParagraphFont"/>
    <w:link w:val="ListParagraph"/>
    <w:uiPriority w:val="34"/>
    <w:locked/>
    <w:rsid w:val="005036B2"/>
  </w:style>
  <w:style w:type="character" w:customStyle="1" w:styleId="cf01">
    <w:name w:val="cf01"/>
    <w:basedOn w:val="DefaultParagraphFont"/>
    <w:rsid w:val="00DF3206"/>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90437">
      <w:bodyDiv w:val="1"/>
      <w:marLeft w:val="0"/>
      <w:marRight w:val="0"/>
      <w:marTop w:val="0"/>
      <w:marBottom w:val="0"/>
      <w:divBdr>
        <w:top w:val="none" w:sz="0" w:space="0" w:color="auto"/>
        <w:left w:val="none" w:sz="0" w:space="0" w:color="auto"/>
        <w:bottom w:val="none" w:sz="0" w:space="0" w:color="auto"/>
        <w:right w:val="none" w:sz="0" w:space="0" w:color="auto"/>
      </w:divBdr>
    </w:div>
    <w:div w:id="143352653">
      <w:bodyDiv w:val="1"/>
      <w:marLeft w:val="0"/>
      <w:marRight w:val="0"/>
      <w:marTop w:val="0"/>
      <w:marBottom w:val="0"/>
      <w:divBdr>
        <w:top w:val="none" w:sz="0" w:space="0" w:color="auto"/>
        <w:left w:val="none" w:sz="0" w:space="0" w:color="auto"/>
        <w:bottom w:val="none" w:sz="0" w:space="0" w:color="auto"/>
        <w:right w:val="none" w:sz="0" w:space="0" w:color="auto"/>
      </w:divBdr>
    </w:div>
    <w:div w:id="275908361">
      <w:bodyDiv w:val="1"/>
      <w:marLeft w:val="0"/>
      <w:marRight w:val="0"/>
      <w:marTop w:val="0"/>
      <w:marBottom w:val="0"/>
      <w:divBdr>
        <w:top w:val="none" w:sz="0" w:space="0" w:color="auto"/>
        <w:left w:val="none" w:sz="0" w:space="0" w:color="auto"/>
        <w:bottom w:val="none" w:sz="0" w:space="0" w:color="auto"/>
        <w:right w:val="none" w:sz="0" w:space="0" w:color="auto"/>
      </w:divBdr>
    </w:div>
    <w:div w:id="461844696">
      <w:bodyDiv w:val="1"/>
      <w:marLeft w:val="0"/>
      <w:marRight w:val="0"/>
      <w:marTop w:val="0"/>
      <w:marBottom w:val="0"/>
      <w:divBdr>
        <w:top w:val="none" w:sz="0" w:space="0" w:color="auto"/>
        <w:left w:val="none" w:sz="0" w:space="0" w:color="auto"/>
        <w:bottom w:val="none" w:sz="0" w:space="0" w:color="auto"/>
        <w:right w:val="none" w:sz="0" w:space="0" w:color="auto"/>
      </w:divBdr>
    </w:div>
    <w:div w:id="1112822874">
      <w:bodyDiv w:val="1"/>
      <w:marLeft w:val="0"/>
      <w:marRight w:val="0"/>
      <w:marTop w:val="0"/>
      <w:marBottom w:val="0"/>
      <w:divBdr>
        <w:top w:val="none" w:sz="0" w:space="0" w:color="auto"/>
        <w:left w:val="none" w:sz="0" w:space="0" w:color="auto"/>
        <w:bottom w:val="none" w:sz="0" w:space="0" w:color="auto"/>
        <w:right w:val="none" w:sz="0" w:space="0" w:color="auto"/>
      </w:divBdr>
    </w:div>
    <w:div w:id="1162232850">
      <w:bodyDiv w:val="1"/>
      <w:marLeft w:val="0"/>
      <w:marRight w:val="0"/>
      <w:marTop w:val="0"/>
      <w:marBottom w:val="0"/>
      <w:divBdr>
        <w:top w:val="none" w:sz="0" w:space="0" w:color="auto"/>
        <w:left w:val="none" w:sz="0" w:space="0" w:color="auto"/>
        <w:bottom w:val="none" w:sz="0" w:space="0" w:color="auto"/>
        <w:right w:val="none" w:sz="0" w:space="0" w:color="auto"/>
      </w:divBdr>
    </w:div>
    <w:div w:id="1488085208">
      <w:bodyDiv w:val="1"/>
      <w:marLeft w:val="0"/>
      <w:marRight w:val="0"/>
      <w:marTop w:val="0"/>
      <w:marBottom w:val="0"/>
      <w:divBdr>
        <w:top w:val="none" w:sz="0" w:space="0" w:color="auto"/>
        <w:left w:val="none" w:sz="0" w:space="0" w:color="auto"/>
        <w:bottom w:val="none" w:sz="0" w:space="0" w:color="auto"/>
        <w:right w:val="none" w:sz="0" w:space="0" w:color="auto"/>
      </w:divBdr>
    </w:div>
    <w:div w:id="1779640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4024d78-ec76-410b-940d-bb45ac8ee723">
      <UserInfo>
        <DisplayName>Ronilda Co</DisplayName>
        <AccountId>9684</AccountId>
        <AccountType/>
      </UserInfo>
    </SharedWithUsers>
    <_activity xmlns="9a0fbe62-f9d6-4416-aa76-a1d8b3c2c10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8ED3A85AC46B43AED30E1B11B29936" ma:contentTypeVersion="11" ma:contentTypeDescription="Create a new document." ma:contentTypeScope="" ma:versionID="68e52a03b1188973d03877765da86564">
  <xsd:schema xmlns:xsd="http://www.w3.org/2001/XMLSchema" xmlns:xs="http://www.w3.org/2001/XMLSchema" xmlns:p="http://schemas.microsoft.com/office/2006/metadata/properties" xmlns:ns3="9a0fbe62-f9d6-4416-aa76-a1d8b3c2c10c" xmlns:ns4="54024d78-ec76-410b-940d-bb45ac8ee723" targetNamespace="http://schemas.microsoft.com/office/2006/metadata/properties" ma:root="true" ma:fieldsID="125141e1fc66936bf06138baa313731b" ns3:_="" ns4:_="">
    <xsd:import namespace="9a0fbe62-f9d6-4416-aa76-a1d8b3c2c10c"/>
    <xsd:import namespace="54024d78-ec76-410b-940d-bb45ac8ee723"/>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fbe62-f9d6-4416-aa76-a1d8b3c2c1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024d78-ec76-410b-940d-bb45ac8ee7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92072-6332-40A3-BBEB-1B46A301EC80}">
  <ds:schemaRefs>
    <ds:schemaRef ds:uri="http://schemas.microsoft.com/sharepoint/v3/contenttype/forms"/>
  </ds:schemaRefs>
</ds:datastoreItem>
</file>

<file path=customXml/itemProps2.xml><?xml version="1.0" encoding="utf-8"?>
<ds:datastoreItem xmlns:ds="http://schemas.openxmlformats.org/officeDocument/2006/customXml" ds:itemID="{D9240C71-F160-4427-93B5-12F1FA926D97}">
  <ds:schemaRefs>
    <ds:schemaRef ds:uri="http://schemas.microsoft.com/office/2006/metadata/properties"/>
    <ds:schemaRef ds:uri="http://schemas.microsoft.com/office/infopath/2007/PartnerControls"/>
    <ds:schemaRef ds:uri="54024d78-ec76-410b-940d-bb45ac8ee723"/>
    <ds:schemaRef ds:uri="9a0fbe62-f9d6-4416-aa76-a1d8b3c2c10c"/>
  </ds:schemaRefs>
</ds:datastoreItem>
</file>

<file path=customXml/itemProps3.xml><?xml version="1.0" encoding="utf-8"?>
<ds:datastoreItem xmlns:ds="http://schemas.openxmlformats.org/officeDocument/2006/customXml" ds:itemID="{76983D9A-687B-4C87-8E44-0AFFDF9BD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fbe62-f9d6-4416-aa76-a1d8b3c2c10c"/>
    <ds:schemaRef ds:uri="54024d78-ec76-410b-940d-bb45ac8ee7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04DCE1-B958-4323-B385-F567D0193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1310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ToR for NCA -UNDP ABADEI -ICRA Project Impact Evaluation.docx</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for NCA -UNDP ABADEI -ICRA Project Impact Evaluation.docx</dc:title>
  <dc:subject/>
  <dc:creator>Wahab Quraishi</dc:creator>
  <cp:keywords/>
  <dc:description/>
  <cp:lastModifiedBy>Tarisai Hilary Motsiri Dhliwayo</cp:lastModifiedBy>
  <cp:revision>2</cp:revision>
  <cp:lastPrinted>2023-06-20T02:59:00Z</cp:lastPrinted>
  <dcterms:created xsi:type="dcterms:W3CDTF">2023-11-13T13:56:00Z</dcterms:created>
  <dcterms:modified xsi:type="dcterms:W3CDTF">2023-11-13T13:56:00Z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0x010100648ED3A85AC46B43AED30E1B11B29936</vt:lpwstr>
  </property>
  <property fmtid="{D5CDD505-2E9C-101B-9397-08002B2CF9AE}" pid="3" name="NGOOnlinePriorityGroup">
    <vt:lpwstr/>
  </property>
  <property fmtid="{D5CDD505-2E9C-101B-9397-08002B2CF9AE}" pid="4" name="NGOOnlineKeywords">
    <vt:lpwstr/>
  </property>
  <property fmtid="{D5CDD505-2E9C-101B-9397-08002B2CF9AE}" pid="5" name="NGOOnlineDocumentType">
    <vt:lpwstr>77;#Terms of Reference (TOR)|2acf54f1-952d-4f31-82d0-52282e7a0964</vt:lpwstr>
  </property>
  <property fmtid="{D5CDD505-2E9C-101B-9397-08002B2CF9AE}" pid="6" name="p75d8c1866154d169f9787e2f8ad3758">
    <vt:lpwstr/>
  </property>
</Properties>
</file>