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8E748" w14:textId="77777777" w:rsidR="000670FB" w:rsidRPr="001D6651" w:rsidRDefault="000670FB" w:rsidP="0006118B">
      <w:pPr>
        <w:shd w:val="clear" w:color="auto" w:fill="FFFFFF"/>
        <w:spacing w:after="0" w:line="240" w:lineRule="auto"/>
        <w:contextualSpacing/>
        <w:jc w:val="both"/>
        <w:textAlignment w:val="baseline"/>
        <w:outlineLvl w:val="2"/>
        <w:rPr>
          <w:rFonts w:eastAsia="Times New Roman" w:cstheme="minorHAnsi"/>
          <w:b/>
          <w:bCs/>
          <w:color w:val="171212"/>
          <w:lang w:eastAsia="en-GB"/>
        </w:rPr>
      </w:pPr>
      <w:r w:rsidRPr="001D6651">
        <w:rPr>
          <w:rFonts w:eastAsia="Times New Roman" w:cstheme="minorHAnsi"/>
          <w:b/>
          <w:bCs/>
          <w:color w:val="171212"/>
          <w:lang w:eastAsia="en-GB"/>
        </w:rPr>
        <w:t>General</w:t>
      </w:r>
    </w:p>
    <w:p w14:paraId="01BD7440" w14:textId="77777777" w:rsidR="00F5194E" w:rsidRPr="001D6651" w:rsidRDefault="000670FB" w:rsidP="00AA2390">
      <w:pPr>
        <w:numPr>
          <w:ilvl w:val="0"/>
          <w:numId w:val="34"/>
        </w:numPr>
        <w:shd w:val="clear" w:color="auto" w:fill="FFFFFF"/>
        <w:spacing w:after="0" w:line="240" w:lineRule="auto"/>
        <w:contextualSpacing/>
        <w:jc w:val="both"/>
        <w:textAlignment w:val="baseline"/>
        <w:rPr>
          <w:rFonts w:eastAsia="Times New Roman" w:cstheme="minorHAnsi"/>
          <w:color w:val="171212"/>
          <w:lang w:eastAsia="en-GB"/>
        </w:rPr>
      </w:pPr>
      <w:r w:rsidRPr="001D6651">
        <w:rPr>
          <w:rFonts w:eastAsia="Times New Roman" w:cstheme="minorHAnsi"/>
          <w:color w:val="171212"/>
          <w:lang w:eastAsia="en-GB"/>
        </w:rPr>
        <w:t>These Terms and Conditions</w:t>
      </w:r>
      <w:r w:rsidR="00FB7B9E" w:rsidRPr="001D6651">
        <w:rPr>
          <w:rFonts w:eastAsia="Times New Roman" w:cstheme="minorHAnsi"/>
          <w:color w:val="171212"/>
          <w:lang w:eastAsia="en-GB"/>
        </w:rPr>
        <w:t xml:space="preserve"> (T&amp;Cs)</w:t>
      </w:r>
      <w:r w:rsidRPr="001D6651">
        <w:rPr>
          <w:rFonts w:eastAsia="Times New Roman" w:cstheme="minorHAnsi"/>
          <w:color w:val="171212"/>
          <w:lang w:eastAsia="en-GB"/>
        </w:rPr>
        <w:t xml:space="preserve"> shall apply to all </w:t>
      </w:r>
      <w:r w:rsidR="00005D0B" w:rsidRPr="001D6651">
        <w:rPr>
          <w:rFonts w:eastAsia="Times New Roman" w:cstheme="minorHAnsi"/>
          <w:color w:val="171212"/>
          <w:lang w:eastAsia="en-GB"/>
        </w:rPr>
        <w:t>agreements</w:t>
      </w:r>
      <w:r w:rsidRPr="001D6651">
        <w:rPr>
          <w:rFonts w:eastAsia="Times New Roman" w:cstheme="minorHAnsi"/>
          <w:color w:val="171212"/>
          <w:lang w:eastAsia="en-GB"/>
        </w:rPr>
        <w:t xml:space="preserve"> for the supply of </w:t>
      </w:r>
      <w:r w:rsidR="00F753B2" w:rsidRPr="001D6651">
        <w:rPr>
          <w:rFonts w:eastAsia="Times New Roman" w:cstheme="minorHAnsi"/>
          <w:color w:val="171212"/>
          <w:lang w:eastAsia="en-GB"/>
        </w:rPr>
        <w:t>goods</w:t>
      </w:r>
      <w:r w:rsidR="002436BE" w:rsidRPr="001D6651">
        <w:rPr>
          <w:rFonts w:eastAsia="Times New Roman" w:cstheme="minorHAnsi"/>
          <w:color w:val="171212"/>
          <w:lang w:eastAsia="en-GB"/>
        </w:rPr>
        <w:t xml:space="preserve">, </w:t>
      </w:r>
      <w:r w:rsidR="00F478AD" w:rsidRPr="001D6651">
        <w:rPr>
          <w:rFonts w:eastAsia="Times New Roman" w:cstheme="minorHAnsi"/>
          <w:color w:val="171212"/>
          <w:lang w:eastAsia="en-GB"/>
        </w:rPr>
        <w:t>services or works</w:t>
      </w:r>
      <w:r w:rsidR="00F753B2" w:rsidRPr="001D6651">
        <w:rPr>
          <w:rFonts w:eastAsia="Times New Roman" w:cstheme="minorHAnsi"/>
          <w:color w:val="171212"/>
          <w:lang w:eastAsia="en-GB"/>
        </w:rPr>
        <w:t xml:space="preserve"> by</w:t>
      </w:r>
      <w:r w:rsidRPr="001D6651">
        <w:rPr>
          <w:rFonts w:eastAsia="Times New Roman" w:cstheme="minorHAnsi"/>
          <w:color w:val="171212"/>
          <w:lang w:eastAsia="en-GB"/>
        </w:rPr>
        <w:t xml:space="preserve"> the Supplier.</w:t>
      </w:r>
      <w:r w:rsidR="00AD1E95" w:rsidRPr="001D6651">
        <w:rPr>
          <w:rFonts w:eastAsia="Times New Roman" w:cstheme="minorHAnsi"/>
          <w:color w:val="171212"/>
          <w:lang w:eastAsia="en-GB"/>
        </w:rPr>
        <w:t xml:space="preserve"> </w:t>
      </w:r>
    </w:p>
    <w:p w14:paraId="5C216C7A" w14:textId="16EB4A75" w:rsidR="00357BAC" w:rsidRPr="001D6651" w:rsidRDefault="00BD1932" w:rsidP="00357BAC">
      <w:pPr>
        <w:numPr>
          <w:ilvl w:val="0"/>
          <w:numId w:val="34"/>
        </w:num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color w:val="171212"/>
          <w:lang w:eastAsia="en-GB"/>
        </w:rPr>
        <w:t>T</w:t>
      </w:r>
      <w:r w:rsidR="000670FB" w:rsidRPr="001D6651">
        <w:rPr>
          <w:rFonts w:eastAsia="Times New Roman" w:cstheme="minorHAnsi"/>
          <w:color w:val="171212"/>
          <w:lang w:eastAsia="en-GB"/>
        </w:rPr>
        <w:t xml:space="preserve">he Supplier </w:t>
      </w:r>
      <w:r w:rsidRPr="001D6651">
        <w:rPr>
          <w:rFonts w:eastAsia="Times New Roman" w:cstheme="minorHAnsi"/>
          <w:color w:val="171212"/>
          <w:lang w:eastAsia="en-GB"/>
        </w:rPr>
        <w:t xml:space="preserve">agrees to </w:t>
      </w:r>
      <w:r w:rsidR="00F753B2" w:rsidRPr="001D6651">
        <w:rPr>
          <w:rFonts w:eastAsia="Times New Roman" w:cstheme="minorHAnsi"/>
          <w:color w:val="171212"/>
          <w:lang w:eastAsia="en-GB"/>
        </w:rPr>
        <w:t>supply goods</w:t>
      </w:r>
      <w:r w:rsidR="002436BE" w:rsidRPr="001D6651">
        <w:rPr>
          <w:rFonts w:eastAsia="Times New Roman" w:cstheme="minorHAnsi"/>
          <w:color w:val="171212"/>
          <w:lang w:eastAsia="en-GB"/>
        </w:rPr>
        <w:t xml:space="preserve">, </w:t>
      </w:r>
      <w:r w:rsidR="00F478AD" w:rsidRPr="001D6651">
        <w:rPr>
          <w:rFonts w:eastAsia="Times New Roman" w:cstheme="minorHAnsi"/>
          <w:color w:val="171212"/>
          <w:lang w:eastAsia="en-GB"/>
        </w:rPr>
        <w:t>services or works</w:t>
      </w:r>
      <w:r w:rsidRPr="001D6651">
        <w:rPr>
          <w:rFonts w:eastAsia="Times New Roman" w:cstheme="minorHAnsi"/>
          <w:color w:val="171212"/>
          <w:lang w:eastAsia="en-GB"/>
        </w:rPr>
        <w:t xml:space="preserve"> at the agreed </w:t>
      </w:r>
      <w:r w:rsidR="000670FB" w:rsidRPr="001D6651">
        <w:rPr>
          <w:rFonts w:eastAsia="Times New Roman" w:cstheme="minorHAnsi"/>
          <w:color w:val="171212"/>
          <w:lang w:eastAsia="en-GB"/>
        </w:rPr>
        <w:t xml:space="preserve">price and </w:t>
      </w:r>
      <w:r w:rsidR="00463EA9" w:rsidRPr="001D6651">
        <w:rPr>
          <w:rFonts w:eastAsia="Times New Roman" w:cstheme="minorHAnsi"/>
          <w:color w:val="171212"/>
          <w:lang w:eastAsia="en-GB"/>
        </w:rPr>
        <w:t xml:space="preserve">meet </w:t>
      </w:r>
      <w:r w:rsidR="000670FB" w:rsidRPr="001D6651">
        <w:rPr>
          <w:rFonts w:eastAsia="Times New Roman" w:cstheme="minorHAnsi"/>
          <w:color w:val="171212"/>
          <w:lang w:eastAsia="en-GB"/>
        </w:rPr>
        <w:t>any other special terms agreed between the parties set out in the Purchase Order</w:t>
      </w:r>
      <w:r w:rsidR="00463EA9" w:rsidRPr="001D6651">
        <w:rPr>
          <w:rFonts w:eastAsia="Times New Roman" w:cstheme="minorHAnsi"/>
          <w:color w:val="171212"/>
          <w:lang w:eastAsia="en-GB"/>
        </w:rPr>
        <w:t xml:space="preserve"> </w:t>
      </w:r>
      <w:r w:rsidR="000C2E08" w:rsidRPr="001D6651">
        <w:rPr>
          <w:rFonts w:eastAsia="Times New Roman" w:cstheme="minorHAnsi"/>
          <w:color w:val="171212"/>
          <w:lang w:eastAsia="en-GB"/>
        </w:rPr>
        <w:t xml:space="preserve">(PO) </w:t>
      </w:r>
      <w:r w:rsidR="00463EA9" w:rsidRPr="001D6651">
        <w:rPr>
          <w:rFonts w:eastAsia="Times New Roman" w:cstheme="minorHAnsi"/>
          <w:color w:val="171212"/>
          <w:lang w:eastAsia="en-GB"/>
        </w:rPr>
        <w:t>or Purchase Agreement</w:t>
      </w:r>
      <w:r w:rsidR="000C2E08" w:rsidRPr="001D6651">
        <w:rPr>
          <w:rFonts w:eastAsia="Times New Roman" w:cstheme="minorHAnsi"/>
          <w:color w:val="171212"/>
          <w:lang w:eastAsia="en-GB"/>
        </w:rPr>
        <w:t xml:space="preserve"> (PA)</w:t>
      </w:r>
      <w:r w:rsidR="00FD6E18" w:rsidRPr="001D6651">
        <w:rPr>
          <w:rFonts w:eastAsia="Times New Roman" w:cstheme="minorHAnsi"/>
          <w:color w:val="171212"/>
          <w:lang w:eastAsia="en-GB"/>
        </w:rPr>
        <w:t xml:space="preserve"> or any other </w:t>
      </w:r>
      <w:r w:rsidR="00FB7B9E" w:rsidRPr="001D6651">
        <w:rPr>
          <w:rFonts w:eastAsia="Times New Roman" w:cstheme="minorHAnsi"/>
          <w:color w:val="171212"/>
          <w:lang w:eastAsia="en-GB"/>
        </w:rPr>
        <w:t xml:space="preserve">procurement </w:t>
      </w:r>
      <w:r w:rsidR="00527BE7" w:rsidRPr="001D6651">
        <w:rPr>
          <w:rFonts w:eastAsia="Times New Roman" w:cstheme="minorHAnsi"/>
          <w:color w:val="171212"/>
          <w:lang w:eastAsia="en-GB"/>
        </w:rPr>
        <w:t>a</w:t>
      </w:r>
      <w:r w:rsidR="00FD6E18" w:rsidRPr="001D6651">
        <w:rPr>
          <w:rFonts w:eastAsia="Times New Roman" w:cstheme="minorHAnsi"/>
          <w:color w:val="171212"/>
          <w:lang w:eastAsia="en-GB"/>
        </w:rPr>
        <w:t>greement</w:t>
      </w:r>
      <w:r w:rsidR="00FF026B" w:rsidRPr="001D6651">
        <w:rPr>
          <w:rFonts w:eastAsia="Times New Roman" w:cstheme="minorHAnsi"/>
          <w:color w:val="171212"/>
          <w:lang w:eastAsia="en-GB"/>
        </w:rPr>
        <w:t>.</w:t>
      </w:r>
      <w:r w:rsidR="00FB7B9E" w:rsidRPr="001D6651">
        <w:rPr>
          <w:rFonts w:eastAsia="Times New Roman" w:cstheme="minorHAnsi"/>
          <w:color w:val="171212"/>
          <w:lang w:eastAsia="en-GB"/>
        </w:rPr>
        <w:t xml:space="preserve"> </w:t>
      </w:r>
      <w:r w:rsidR="00527BE7" w:rsidRPr="001D6651">
        <w:rPr>
          <w:rFonts w:eastAsia="Times New Roman" w:cstheme="minorHAnsi"/>
          <w:color w:val="171212"/>
          <w:lang w:eastAsia="en-GB"/>
        </w:rPr>
        <w:t xml:space="preserve">In case of contradictions between these T&amp;Cs </w:t>
      </w:r>
      <w:r w:rsidR="00F5194E" w:rsidRPr="001D6651">
        <w:rPr>
          <w:rFonts w:eastAsia="Times New Roman" w:cstheme="minorHAnsi"/>
          <w:color w:val="171212"/>
          <w:lang w:eastAsia="en-GB"/>
        </w:rPr>
        <w:t xml:space="preserve">and the </w:t>
      </w:r>
      <w:r w:rsidR="00527BE7" w:rsidRPr="001D6651">
        <w:rPr>
          <w:rFonts w:eastAsia="Times New Roman" w:cstheme="minorHAnsi"/>
          <w:color w:val="171212"/>
          <w:lang w:eastAsia="en-GB"/>
        </w:rPr>
        <w:t>PO or PA</w:t>
      </w:r>
      <w:r w:rsidR="00F5194E" w:rsidRPr="001D6651">
        <w:rPr>
          <w:rFonts w:eastAsia="Times New Roman" w:cstheme="minorHAnsi"/>
          <w:color w:val="171212"/>
          <w:lang w:eastAsia="en-GB"/>
        </w:rPr>
        <w:t>, the PO or PA</w:t>
      </w:r>
      <w:r w:rsidR="00527BE7" w:rsidRPr="001D6651">
        <w:rPr>
          <w:rFonts w:eastAsia="Times New Roman" w:cstheme="minorHAnsi"/>
          <w:color w:val="171212"/>
          <w:lang w:eastAsia="en-GB"/>
        </w:rPr>
        <w:t xml:space="preserve"> takes precedence.</w:t>
      </w:r>
    </w:p>
    <w:p w14:paraId="1F38AB75" w14:textId="77777777" w:rsidR="001B0DFB" w:rsidRPr="001D6651" w:rsidRDefault="00021525" w:rsidP="001B0DFB">
      <w:pPr>
        <w:numPr>
          <w:ilvl w:val="0"/>
          <w:numId w:val="34"/>
        </w:num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color w:val="171212"/>
          <w:lang w:eastAsia="en-GB"/>
        </w:rPr>
        <w:t xml:space="preserve">No </w:t>
      </w:r>
      <w:r w:rsidR="009E7A24" w:rsidRPr="001D6651">
        <w:rPr>
          <w:rFonts w:eastAsia="Times New Roman" w:cstheme="minorHAnsi"/>
          <w:color w:val="171212"/>
          <w:lang w:eastAsia="en-GB"/>
        </w:rPr>
        <w:t>PO o</w:t>
      </w:r>
      <w:r w:rsidR="00FB7B9E" w:rsidRPr="001D6651">
        <w:rPr>
          <w:rFonts w:eastAsia="Times New Roman" w:cstheme="minorHAnsi"/>
          <w:color w:val="171212"/>
          <w:lang w:eastAsia="en-GB"/>
        </w:rPr>
        <w:t>r</w:t>
      </w:r>
      <w:r w:rsidR="009E7A24" w:rsidRPr="001D6651">
        <w:rPr>
          <w:rFonts w:eastAsia="Times New Roman" w:cstheme="minorHAnsi"/>
          <w:color w:val="171212"/>
          <w:lang w:eastAsia="en-GB"/>
        </w:rPr>
        <w:t xml:space="preserve"> PA </w:t>
      </w:r>
      <w:r w:rsidRPr="001D6651">
        <w:rPr>
          <w:rFonts w:eastAsia="Times New Roman" w:cstheme="minorHAnsi"/>
          <w:color w:val="171212"/>
          <w:lang w:eastAsia="en-GB"/>
        </w:rPr>
        <w:t xml:space="preserve">shall be </w:t>
      </w:r>
      <w:r w:rsidR="00F64327" w:rsidRPr="001D6651">
        <w:rPr>
          <w:rFonts w:eastAsia="Times New Roman" w:cstheme="minorHAnsi"/>
          <w:color w:val="171212"/>
          <w:lang w:eastAsia="en-GB"/>
        </w:rPr>
        <w:t>agreed</w:t>
      </w:r>
      <w:r w:rsidRPr="001D6651">
        <w:rPr>
          <w:rFonts w:eastAsia="Times New Roman" w:cstheme="minorHAnsi"/>
          <w:color w:val="171212"/>
          <w:lang w:eastAsia="en-GB"/>
        </w:rPr>
        <w:t xml:space="preserve"> </w:t>
      </w:r>
      <w:r w:rsidR="00F64327" w:rsidRPr="001D6651">
        <w:rPr>
          <w:rFonts w:eastAsia="Times New Roman" w:cstheme="minorHAnsi"/>
          <w:color w:val="171212"/>
          <w:lang w:eastAsia="en-GB"/>
        </w:rPr>
        <w:t>and</w:t>
      </w:r>
      <w:r w:rsidRPr="001D6651">
        <w:rPr>
          <w:rFonts w:eastAsia="Times New Roman" w:cstheme="minorHAnsi"/>
          <w:color w:val="171212"/>
          <w:lang w:eastAsia="en-GB"/>
        </w:rPr>
        <w:t xml:space="preserve"> n</w:t>
      </w:r>
      <w:r w:rsidR="000670FB" w:rsidRPr="001D6651">
        <w:rPr>
          <w:rFonts w:eastAsia="Times New Roman" w:cstheme="minorHAnsi"/>
          <w:color w:val="171212"/>
          <w:lang w:eastAsia="en-GB"/>
        </w:rPr>
        <w:t xml:space="preserve">o changes or variations to any </w:t>
      </w:r>
      <w:r w:rsidR="000C2E08" w:rsidRPr="001D6651">
        <w:rPr>
          <w:rFonts w:eastAsia="Times New Roman" w:cstheme="minorHAnsi"/>
          <w:color w:val="171212"/>
          <w:lang w:eastAsia="en-GB"/>
        </w:rPr>
        <w:t>PO</w:t>
      </w:r>
      <w:r w:rsidR="002436BE" w:rsidRPr="001D6651">
        <w:rPr>
          <w:rFonts w:eastAsia="Times New Roman" w:cstheme="minorHAnsi"/>
          <w:color w:val="171212"/>
          <w:lang w:eastAsia="en-GB"/>
        </w:rPr>
        <w:t xml:space="preserve"> or </w:t>
      </w:r>
      <w:r w:rsidR="000C2E08" w:rsidRPr="001D6651">
        <w:rPr>
          <w:rFonts w:eastAsia="Times New Roman" w:cstheme="minorHAnsi"/>
          <w:color w:val="171212"/>
          <w:lang w:eastAsia="en-GB"/>
        </w:rPr>
        <w:t xml:space="preserve">PA </w:t>
      </w:r>
      <w:r w:rsidR="000670FB" w:rsidRPr="001D6651">
        <w:rPr>
          <w:rFonts w:eastAsia="Times New Roman" w:cstheme="minorHAnsi"/>
          <w:color w:val="171212"/>
          <w:lang w:eastAsia="en-GB"/>
        </w:rPr>
        <w:t>shall be ef</w:t>
      </w:r>
      <w:r w:rsidR="00005D0B" w:rsidRPr="001D6651">
        <w:rPr>
          <w:rFonts w:eastAsia="Times New Roman" w:cstheme="minorHAnsi"/>
          <w:color w:val="171212"/>
          <w:lang w:eastAsia="en-GB"/>
        </w:rPr>
        <w:t xml:space="preserve">fective unless </w:t>
      </w:r>
      <w:r w:rsidR="009E7A24" w:rsidRPr="001D6651">
        <w:rPr>
          <w:rFonts w:eastAsia="Times New Roman" w:cstheme="minorHAnsi"/>
          <w:color w:val="171212"/>
          <w:lang w:eastAsia="en-GB"/>
        </w:rPr>
        <w:t xml:space="preserve">it complies </w:t>
      </w:r>
      <w:r w:rsidR="00621952" w:rsidRPr="001D6651">
        <w:rPr>
          <w:rFonts w:eastAsia="Times New Roman" w:cstheme="minorHAnsi"/>
          <w:color w:val="171212"/>
          <w:lang w:eastAsia="en-GB"/>
        </w:rPr>
        <w:t>with the</w:t>
      </w:r>
      <w:r w:rsidR="00F5194E" w:rsidRPr="001D6651">
        <w:rPr>
          <w:rFonts w:eastAsia="Times New Roman" w:cstheme="minorHAnsi"/>
          <w:color w:val="171212"/>
          <w:lang w:eastAsia="en-GB"/>
        </w:rPr>
        <w:t>se T&amp;Cs</w:t>
      </w:r>
      <w:r w:rsidR="00005D0B" w:rsidRPr="001D6651">
        <w:rPr>
          <w:rFonts w:eastAsia="Times New Roman" w:cstheme="minorHAnsi"/>
          <w:color w:val="171212"/>
          <w:lang w:eastAsia="en-GB"/>
        </w:rPr>
        <w:t xml:space="preserve"> and </w:t>
      </w:r>
      <w:r w:rsidR="009E7A24" w:rsidRPr="001D6651">
        <w:rPr>
          <w:rFonts w:eastAsia="Times New Roman" w:cstheme="minorHAnsi"/>
          <w:color w:val="171212"/>
          <w:lang w:eastAsia="en-GB"/>
        </w:rPr>
        <w:t xml:space="preserve">is </w:t>
      </w:r>
      <w:r w:rsidR="00005D0B" w:rsidRPr="001D6651">
        <w:rPr>
          <w:rFonts w:eastAsia="Times New Roman" w:cstheme="minorHAnsi"/>
          <w:color w:val="171212"/>
          <w:lang w:eastAsia="en-GB"/>
        </w:rPr>
        <w:t>signed</w:t>
      </w:r>
      <w:r w:rsidR="000670FB" w:rsidRPr="001D6651">
        <w:rPr>
          <w:rFonts w:eastAsia="Times New Roman" w:cstheme="minorHAnsi"/>
          <w:color w:val="171212"/>
          <w:lang w:eastAsia="en-GB"/>
        </w:rPr>
        <w:t xml:space="preserve"> </w:t>
      </w:r>
      <w:r w:rsidR="00005D0B" w:rsidRPr="001D6651">
        <w:rPr>
          <w:rFonts w:eastAsia="Times New Roman" w:cstheme="minorHAnsi"/>
          <w:color w:val="171212"/>
          <w:lang w:eastAsia="en-GB"/>
        </w:rPr>
        <w:t xml:space="preserve">by </w:t>
      </w:r>
      <w:r w:rsidR="00BD1932" w:rsidRPr="001D6651">
        <w:rPr>
          <w:rFonts w:eastAsia="Times New Roman" w:cstheme="minorHAnsi"/>
          <w:color w:val="171212"/>
          <w:lang w:eastAsia="en-GB"/>
        </w:rPr>
        <w:t>a</w:t>
      </w:r>
      <w:r w:rsidR="000C2E08" w:rsidRPr="001D6651">
        <w:rPr>
          <w:rFonts w:eastAsia="Times New Roman" w:cstheme="minorHAnsi"/>
          <w:color w:val="171212"/>
          <w:lang w:eastAsia="en-GB"/>
        </w:rPr>
        <w:t>n</w:t>
      </w:r>
      <w:r w:rsidR="00C86F15" w:rsidRPr="001D6651">
        <w:rPr>
          <w:rFonts w:eastAsia="Times New Roman" w:cstheme="minorHAnsi"/>
          <w:color w:val="171212"/>
          <w:lang w:eastAsia="en-GB"/>
        </w:rPr>
        <w:t xml:space="preserve"> </w:t>
      </w:r>
      <w:r w:rsidR="000C2E08" w:rsidRPr="001D6651">
        <w:rPr>
          <w:rFonts w:eastAsia="Times New Roman" w:cstheme="minorHAnsi"/>
          <w:color w:val="171212"/>
          <w:lang w:eastAsia="en-GB"/>
        </w:rPr>
        <w:t xml:space="preserve">authorised </w:t>
      </w:r>
      <w:r w:rsidR="00005D0B" w:rsidRPr="001D6651">
        <w:rPr>
          <w:rFonts w:eastAsia="Times New Roman" w:cstheme="minorHAnsi"/>
          <w:color w:val="171212"/>
          <w:lang w:eastAsia="en-GB"/>
        </w:rPr>
        <w:t>Medair</w:t>
      </w:r>
      <w:r w:rsidR="00C86F15" w:rsidRPr="001D6651">
        <w:rPr>
          <w:rFonts w:eastAsia="Times New Roman" w:cstheme="minorHAnsi"/>
          <w:color w:val="171212"/>
          <w:lang w:eastAsia="en-GB"/>
        </w:rPr>
        <w:t xml:space="preserve"> </w:t>
      </w:r>
      <w:r w:rsidR="001B0DFB" w:rsidRPr="001D6651">
        <w:rPr>
          <w:rFonts w:eastAsia="Times New Roman" w:cstheme="minorHAnsi"/>
          <w:color w:val="171212"/>
          <w:lang w:eastAsia="en-GB"/>
        </w:rPr>
        <w:t>Afghanistan</w:t>
      </w:r>
      <w:r w:rsidR="00005D0B" w:rsidRPr="001D6651">
        <w:rPr>
          <w:rFonts w:eastAsia="Times New Roman" w:cstheme="minorHAnsi"/>
          <w:color w:val="171212"/>
          <w:lang w:eastAsia="en-GB"/>
        </w:rPr>
        <w:t xml:space="preserve"> representative: Country Director, Deputy Country Director, Logistics Manager,</w:t>
      </w:r>
      <w:r w:rsidR="001B0DFB" w:rsidRPr="001D6651">
        <w:rPr>
          <w:rFonts w:eastAsia="Times New Roman" w:cstheme="minorHAnsi"/>
          <w:color w:val="171212"/>
          <w:lang w:eastAsia="en-GB"/>
        </w:rPr>
        <w:t xml:space="preserve">Deputy Logistics Manager, </w:t>
      </w:r>
      <w:r w:rsidR="00C86F15" w:rsidRPr="001D6651">
        <w:rPr>
          <w:rFonts w:eastAsia="Times New Roman" w:cstheme="minorHAnsi"/>
          <w:color w:val="171212"/>
          <w:lang w:eastAsia="en-GB"/>
        </w:rPr>
        <w:t>Project Support</w:t>
      </w:r>
      <w:r w:rsidR="00005D0B" w:rsidRPr="001D6651">
        <w:rPr>
          <w:rFonts w:eastAsia="Times New Roman" w:cstheme="minorHAnsi"/>
          <w:color w:val="171212"/>
          <w:lang w:eastAsia="en-GB"/>
        </w:rPr>
        <w:t xml:space="preserve"> Manager.</w:t>
      </w:r>
    </w:p>
    <w:p w14:paraId="30E1154E" w14:textId="7216C83E" w:rsidR="001B0DFB" w:rsidRPr="001D6651" w:rsidRDefault="001B0DFB" w:rsidP="001B0DFB">
      <w:pPr>
        <w:numPr>
          <w:ilvl w:val="0"/>
          <w:numId w:val="34"/>
        </w:num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color w:val="171212"/>
          <w:lang w:eastAsia="en-GB"/>
        </w:rPr>
        <w:t>All Medair and its Donor terms, conditions and policies must be accepted by the Supplier.</w:t>
      </w:r>
    </w:p>
    <w:p w14:paraId="7062FECA" w14:textId="77777777" w:rsidR="001B0DFB" w:rsidRPr="001D6651" w:rsidRDefault="001B0DFB" w:rsidP="001B0DFB">
      <w:pPr>
        <w:numPr>
          <w:ilvl w:val="0"/>
          <w:numId w:val="34"/>
        </w:num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color w:val="171212"/>
          <w:lang w:eastAsia="en-GB"/>
        </w:rPr>
        <w:t>Medair will not cover any cost related to the creation and submission of the Quotation, regardless the result.</w:t>
      </w:r>
    </w:p>
    <w:p w14:paraId="17C0B0C4" w14:textId="41AFE62E" w:rsidR="001B0DFB" w:rsidRPr="001D6651" w:rsidRDefault="001B0DFB" w:rsidP="001B0DFB">
      <w:pPr>
        <w:numPr>
          <w:ilvl w:val="0"/>
          <w:numId w:val="34"/>
        </w:num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color w:val="171212"/>
          <w:lang w:eastAsia="en-GB"/>
        </w:rPr>
        <w:t xml:space="preserve">Medair expects Suppliers with whom it partners to follow ethical business practices and be socially accountable.  Those expectations are set out in Medair’s Code of Ethics, which, along with the associated policies available on Medair’s website at </w:t>
      </w:r>
      <w:hyperlink r:id="rId11" w:history="1">
        <w:r w:rsidR="001D6651" w:rsidRPr="00A03333">
          <w:rPr>
            <w:rStyle w:val="Hyperlink"/>
            <w:rFonts w:eastAsia="Times New Roman" w:cstheme="minorHAnsi"/>
            <w:lang w:eastAsia="en-GB"/>
          </w:rPr>
          <w:t>https://www.medair.org/our-accountability/</w:t>
        </w:r>
      </w:hyperlink>
      <w:r w:rsidR="001D6651">
        <w:rPr>
          <w:rFonts w:eastAsia="Times New Roman" w:cstheme="minorHAnsi"/>
          <w:color w:val="171212"/>
          <w:lang w:eastAsia="en-GB"/>
        </w:rPr>
        <w:t xml:space="preserve"> </w:t>
      </w:r>
      <w:r w:rsidRPr="001D6651">
        <w:rPr>
          <w:rFonts w:eastAsia="Times New Roman" w:cstheme="minorHAnsi"/>
          <w:color w:val="171212"/>
          <w:lang w:eastAsia="en-GB"/>
        </w:rPr>
        <w:t xml:space="preserve">and are subject to periodic updates. </w:t>
      </w:r>
    </w:p>
    <w:p w14:paraId="1569183E" w14:textId="77777777" w:rsidR="00FB035B" w:rsidRPr="001D6651" w:rsidRDefault="00FB035B" w:rsidP="00FB035B">
      <w:pPr>
        <w:shd w:val="clear" w:color="auto" w:fill="FFFFFF"/>
        <w:spacing w:after="0" w:line="240" w:lineRule="auto"/>
        <w:ind w:left="720"/>
        <w:contextualSpacing/>
        <w:jc w:val="both"/>
        <w:textAlignment w:val="baseline"/>
        <w:rPr>
          <w:rFonts w:eastAsia="Times New Roman" w:cstheme="minorHAnsi"/>
          <w:b/>
          <w:bCs/>
          <w:color w:val="171212"/>
          <w:lang w:eastAsia="en-GB"/>
        </w:rPr>
      </w:pPr>
    </w:p>
    <w:p w14:paraId="2D597D33" w14:textId="77777777" w:rsidR="00F753B2" w:rsidRPr="001D6651" w:rsidRDefault="00686491" w:rsidP="00357BAC">
      <w:pPr>
        <w:shd w:val="clear" w:color="auto" w:fill="FFFFFF"/>
        <w:spacing w:after="0" w:line="240" w:lineRule="auto"/>
        <w:contextualSpacing/>
        <w:jc w:val="both"/>
        <w:textAlignment w:val="baseline"/>
        <w:rPr>
          <w:rFonts w:eastAsia="Times New Roman" w:cstheme="minorHAnsi"/>
          <w:b/>
          <w:bCs/>
          <w:color w:val="171212"/>
          <w:lang w:eastAsia="en-GB"/>
        </w:rPr>
      </w:pPr>
      <w:r w:rsidRPr="001D6651">
        <w:rPr>
          <w:rFonts w:eastAsia="Times New Roman" w:cstheme="minorHAnsi"/>
          <w:b/>
          <w:bCs/>
          <w:color w:val="171212"/>
          <w:lang w:eastAsia="en-GB"/>
        </w:rPr>
        <w:t>Plac</w:t>
      </w:r>
      <w:r w:rsidR="009572F7" w:rsidRPr="001D6651">
        <w:rPr>
          <w:rFonts w:eastAsia="Times New Roman" w:cstheme="minorHAnsi"/>
          <w:b/>
          <w:bCs/>
          <w:color w:val="171212"/>
          <w:lang w:eastAsia="en-GB"/>
        </w:rPr>
        <w:t xml:space="preserve">ing </w:t>
      </w:r>
      <w:r w:rsidRPr="001D6651">
        <w:rPr>
          <w:rFonts w:eastAsia="Times New Roman" w:cstheme="minorHAnsi"/>
          <w:b/>
          <w:bCs/>
          <w:color w:val="171212"/>
          <w:lang w:eastAsia="en-GB"/>
        </w:rPr>
        <w:t xml:space="preserve">a </w:t>
      </w:r>
      <w:r w:rsidR="00FD59B7" w:rsidRPr="001D6651">
        <w:rPr>
          <w:rFonts w:eastAsia="Times New Roman" w:cstheme="minorHAnsi"/>
          <w:b/>
          <w:bCs/>
          <w:color w:val="171212"/>
          <w:lang w:eastAsia="en-GB"/>
        </w:rPr>
        <w:t>P</w:t>
      </w:r>
      <w:r w:rsidRPr="001D6651">
        <w:rPr>
          <w:rFonts w:eastAsia="Times New Roman" w:cstheme="minorHAnsi"/>
          <w:b/>
          <w:bCs/>
          <w:color w:val="171212"/>
          <w:lang w:eastAsia="en-GB"/>
        </w:rPr>
        <w:t xml:space="preserve">urchase </w:t>
      </w:r>
      <w:r w:rsidR="00FD59B7" w:rsidRPr="001D6651">
        <w:rPr>
          <w:rFonts w:eastAsia="Times New Roman" w:cstheme="minorHAnsi"/>
          <w:b/>
          <w:bCs/>
          <w:color w:val="171212"/>
          <w:lang w:eastAsia="en-GB"/>
        </w:rPr>
        <w:t>O</w:t>
      </w:r>
      <w:r w:rsidRPr="001D6651">
        <w:rPr>
          <w:rFonts w:eastAsia="Times New Roman" w:cstheme="minorHAnsi"/>
          <w:b/>
          <w:bCs/>
          <w:color w:val="171212"/>
          <w:lang w:eastAsia="en-GB"/>
        </w:rPr>
        <w:t>rder</w:t>
      </w:r>
      <w:r w:rsidR="00FD59B7" w:rsidRPr="001D6651">
        <w:rPr>
          <w:rFonts w:eastAsia="Times New Roman" w:cstheme="minorHAnsi"/>
          <w:b/>
          <w:bCs/>
          <w:color w:val="171212"/>
          <w:lang w:eastAsia="en-GB"/>
        </w:rPr>
        <w:t xml:space="preserve"> or Purchase Agreement</w:t>
      </w:r>
    </w:p>
    <w:p w14:paraId="5D24C772" w14:textId="5B9C6382" w:rsidR="00F64327" w:rsidRPr="001D6651" w:rsidRDefault="00F64327"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
          <w:bCs/>
          <w:lang w:eastAsia="en-GB"/>
        </w:rPr>
      </w:pPr>
      <w:r w:rsidRPr="001D6651">
        <w:rPr>
          <w:rFonts w:cstheme="minorHAnsi"/>
        </w:rPr>
        <w:t xml:space="preserve">Medair </w:t>
      </w:r>
      <w:r w:rsidR="001B0DFB" w:rsidRPr="001D6651">
        <w:rPr>
          <w:rFonts w:cstheme="minorHAnsi"/>
        </w:rPr>
        <w:t>Afghanistan</w:t>
      </w:r>
      <w:r w:rsidR="00C86F15" w:rsidRPr="001D6651">
        <w:rPr>
          <w:rFonts w:cstheme="minorHAnsi"/>
        </w:rPr>
        <w:t xml:space="preserve"> </w:t>
      </w:r>
      <w:r w:rsidRPr="001D6651">
        <w:rPr>
          <w:rFonts w:cstheme="minorHAnsi"/>
        </w:rPr>
        <w:t xml:space="preserve">aims to provide the Supplier with a PO or PA with sufficient information for the Supplier to process the PO or PA. If the supplier has insufficient information, the supplier agrees to contact Medair and state such insufficiencies. </w:t>
      </w:r>
    </w:p>
    <w:p w14:paraId="670449E9" w14:textId="77777777" w:rsidR="00621952" w:rsidRPr="001D6651" w:rsidRDefault="00621952"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Cs/>
          <w:lang w:eastAsia="en-GB"/>
        </w:rPr>
      </w:pPr>
      <w:r w:rsidRPr="001D6651">
        <w:rPr>
          <w:rFonts w:eastAsia="Times New Roman" w:cstheme="minorHAnsi"/>
          <w:bCs/>
          <w:lang w:eastAsia="en-GB"/>
        </w:rPr>
        <w:t xml:space="preserve">Medair will provide the supplier with details of the tender and will </w:t>
      </w:r>
      <w:r w:rsidR="00F21419" w:rsidRPr="001D6651">
        <w:rPr>
          <w:rFonts w:eastAsia="Times New Roman" w:cstheme="minorHAnsi"/>
          <w:bCs/>
          <w:lang w:eastAsia="en-GB"/>
        </w:rPr>
        <w:t>advise</w:t>
      </w:r>
      <w:r w:rsidRPr="001D6651">
        <w:rPr>
          <w:rFonts w:eastAsia="Times New Roman" w:cstheme="minorHAnsi"/>
          <w:bCs/>
          <w:lang w:eastAsia="en-GB"/>
        </w:rPr>
        <w:t xml:space="preserve"> the </w:t>
      </w:r>
      <w:r w:rsidR="00FF026B" w:rsidRPr="001D6651">
        <w:rPr>
          <w:rFonts w:eastAsia="Times New Roman" w:cstheme="minorHAnsi"/>
          <w:bCs/>
          <w:lang w:eastAsia="en-GB"/>
        </w:rPr>
        <w:t xml:space="preserve">supplier </w:t>
      </w:r>
      <w:r w:rsidRPr="001D6651">
        <w:rPr>
          <w:rFonts w:eastAsia="Times New Roman" w:cstheme="minorHAnsi"/>
          <w:bCs/>
          <w:lang w:eastAsia="en-GB"/>
        </w:rPr>
        <w:t>on the procedures to follow</w:t>
      </w:r>
      <w:r w:rsidR="009E7A24" w:rsidRPr="001D6651">
        <w:rPr>
          <w:rFonts w:eastAsia="Times New Roman" w:cstheme="minorHAnsi"/>
          <w:bCs/>
          <w:lang w:eastAsia="en-GB"/>
        </w:rPr>
        <w:t xml:space="preserve">. Failure to </w:t>
      </w:r>
      <w:r w:rsidR="00767942" w:rsidRPr="001D6651">
        <w:rPr>
          <w:rFonts w:eastAsia="Times New Roman" w:cstheme="minorHAnsi"/>
          <w:bCs/>
          <w:lang w:eastAsia="en-GB"/>
        </w:rPr>
        <w:t xml:space="preserve">follow the procedures </w:t>
      </w:r>
      <w:r w:rsidR="00FF026B" w:rsidRPr="001D6651">
        <w:rPr>
          <w:rFonts w:eastAsia="Times New Roman" w:cstheme="minorHAnsi"/>
          <w:bCs/>
          <w:lang w:eastAsia="en-GB"/>
        </w:rPr>
        <w:t>may</w:t>
      </w:r>
      <w:r w:rsidR="00767942" w:rsidRPr="001D6651">
        <w:rPr>
          <w:rFonts w:eastAsia="Times New Roman" w:cstheme="minorHAnsi"/>
          <w:bCs/>
          <w:lang w:eastAsia="en-GB"/>
        </w:rPr>
        <w:t xml:space="preserve"> </w:t>
      </w:r>
      <w:r w:rsidR="009E7A24" w:rsidRPr="001D6651">
        <w:rPr>
          <w:rFonts w:eastAsia="Times New Roman" w:cstheme="minorHAnsi"/>
          <w:bCs/>
          <w:lang w:eastAsia="en-GB"/>
        </w:rPr>
        <w:t xml:space="preserve">result in </w:t>
      </w:r>
      <w:r w:rsidR="00767942" w:rsidRPr="001D6651">
        <w:rPr>
          <w:rFonts w:eastAsia="Times New Roman" w:cstheme="minorHAnsi"/>
          <w:bCs/>
          <w:lang w:eastAsia="en-GB"/>
        </w:rPr>
        <w:t>disqualifi</w:t>
      </w:r>
      <w:r w:rsidR="009E7A24" w:rsidRPr="001D6651">
        <w:rPr>
          <w:rFonts w:eastAsia="Times New Roman" w:cstheme="minorHAnsi"/>
          <w:bCs/>
          <w:lang w:eastAsia="en-GB"/>
        </w:rPr>
        <w:t>cation of the supplier</w:t>
      </w:r>
      <w:r w:rsidRPr="001D6651">
        <w:rPr>
          <w:rFonts w:eastAsia="Times New Roman" w:cstheme="minorHAnsi"/>
          <w:bCs/>
          <w:lang w:eastAsia="en-GB"/>
        </w:rPr>
        <w:t>.</w:t>
      </w:r>
    </w:p>
    <w:p w14:paraId="2A946642" w14:textId="06B3C728" w:rsidR="00F64327" w:rsidRPr="001D6651" w:rsidRDefault="009E7A24"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Cs/>
          <w:lang w:eastAsia="en-GB"/>
        </w:rPr>
      </w:pPr>
      <w:r w:rsidRPr="001D6651">
        <w:rPr>
          <w:rFonts w:eastAsia="Times New Roman" w:cstheme="minorHAnsi"/>
          <w:bCs/>
          <w:lang w:eastAsia="en-GB"/>
        </w:rPr>
        <w:t xml:space="preserve">The </w:t>
      </w:r>
      <w:r w:rsidR="00621952" w:rsidRPr="001D6651">
        <w:rPr>
          <w:rFonts w:eastAsia="Times New Roman" w:cstheme="minorHAnsi"/>
          <w:bCs/>
          <w:lang w:eastAsia="en-GB"/>
        </w:rPr>
        <w:t xml:space="preserve">Supplier is not allowed to deal with </w:t>
      </w:r>
      <w:r w:rsidRPr="001D6651">
        <w:rPr>
          <w:rFonts w:eastAsia="Times New Roman" w:cstheme="minorHAnsi"/>
          <w:bCs/>
          <w:lang w:eastAsia="en-GB"/>
        </w:rPr>
        <w:t xml:space="preserve">only </w:t>
      </w:r>
      <w:r w:rsidR="00621952" w:rsidRPr="001D6651">
        <w:rPr>
          <w:rFonts w:eastAsia="Times New Roman" w:cstheme="minorHAnsi"/>
          <w:bCs/>
          <w:lang w:eastAsia="en-GB"/>
        </w:rPr>
        <w:t xml:space="preserve">one </w:t>
      </w:r>
      <w:r w:rsidRPr="001D6651">
        <w:rPr>
          <w:rFonts w:eastAsia="Times New Roman" w:cstheme="minorHAnsi"/>
          <w:bCs/>
          <w:lang w:eastAsia="en-GB"/>
        </w:rPr>
        <w:t>Medair</w:t>
      </w:r>
      <w:r w:rsidR="00452B9F" w:rsidRPr="001D6651">
        <w:rPr>
          <w:rFonts w:eastAsia="Times New Roman" w:cstheme="minorHAnsi"/>
          <w:bCs/>
          <w:lang w:eastAsia="en-GB"/>
        </w:rPr>
        <w:t xml:space="preserve"> </w:t>
      </w:r>
      <w:r w:rsidR="001B0DFB" w:rsidRPr="001D6651">
        <w:rPr>
          <w:rFonts w:eastAsia="Times New Roman" w:cstheme="minorHAnsi"/>
          <w:bCs/>
          <w:lang w:eastAsia="en-GB"/>
        </w:rPr>
        <w:t>Afghanistan</w:t>
      </w:r>
      <w:r w:rsidRPr="001D6651">
        <w:rPr>
          <w:rFonts w:eastAsia="Times New Roman" w:cstheme="minorHAnsi"/>
          <w:bCs/>
          <w:lang w:eastAsia="en-GB"/>
        </w:rPr>
        <w:t xml:space="preserve"> </w:t>
      </w:r>
      <w:r w:rsidR="00621952" w:rsidRPr="001D6651">
        <w:rPr>
          <w:rFonts w:eastAsia="Times New Roman" w:cstheme="minorHAnsi"/>
          <w:bCs/>
          <w:lang w:eastAsia="en-GB"/>
        </w:rPr>
        <w:t xml:space="preserve">employee for the purpose of the </w:t>
      </w:r>
      <w:r w:rsidR="00621952" w:rsidRPr="001D6651">
        <w:rPr>
          <w:rFonts w:eastAsia="Times New Roman" w:cstheme="minorHAnsi"/>
          <w:color w:val="171212"/>
          <w:lang w:eastAsia="en-GB"/>
        </w:rPr>
        <w:t xml:space="preserve">PO or </w:t>
      </w:r>
      <w:r w:rsidRPr="001D6651">
        <w:rPr>
          <w:rFonts w:eastAsia="Times New Roman" w:cstheme="minorHAnsi"/>
          <w:color w:val="171212"/>
          <w:lang w:eastAsia="en-GB"/>
        </w:rPr>
        <w:t xml:space="preserve">PA </w:t>
      </w:r>
      <w:r w:rsidR="00621952" w:rsidRPr="001D6651">
        <w:rPr>
          <w:rFonts w:eastAsia="Times New Roman" w:cstheme="minorHAnsi"/>
          <w:color w:val="171212"/>
          <w:lang w:eastAsia="en-GB"/>
        </w:rPr>
        <w:t xml:space="preserve">but must follow the </w:t>
      </w:r>
      <w:r w:rsidRPr="001D6651">
        <w:rPr>
          <w:rFonts w:eastAsia="Times New Roman" w:cstheme="minorHAnsi"/>
          <w:color w:val="171212"/>
          <w:lang w:eastAsia="en-GB"/>
        </w:rPr>
        <w:t>specified procedure</w:t>
      </w:r>
      <w:r w:rsidR="00452B9F" w:rsidRPr="001D6651">
        <w:rPr>
          <w:rFonts w:eastAsia="Times New Roman" w:cstheme="minorHAnsi"/>
          <w:color w:val="171212"/>
          <w:lang w:eastAsia="en-GB"/>
        </w:rPr>
        <w:t>.</w:t>
      </w:r>
      <w:r w:rsidR="00F64327" w:rsidRPr="001D6651">
        <w:rPr>
          <w:rFonts w:eastAsia="Times New Roman" w:cstheme="minorHAnsi"/>
          <w:bCs/>
          <w:lang w:eastAsia="en-GB"/>
        </w:rPr>
        <w:t xml:space="preserve"> </w:t>
      </w:r>
    </w:p>
    <w:p w14:paraId="1A23BA0F" w14:textId="2CA3CF6B" w:rsidR="00F64327" w:rsidRPr="001D6651" w:rsidRDefault="00F64327"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Cs/>
          <w:lang w:eastAsia="en-GB"/>
        </w:rPr>
      </w:pPr>
      <w:r w:rsidRPr="001D6651">
        <w:rPr>
          <w:rFonts w:eastAsia="Times New Roman" w:cstheme="minorHAnsi"/>
          <w:bCs/>
          <w:lang w:eastAsia="en-GB"/>
        </w:rPr>
        <w:t>Collusion between any Medair</w:t>
      </w:r>
      <w:r w:rsidR="00452B9F" w:rsidRPr="001D6651">
        <w:rPr>
          <w:rFonts w:eastAsia="Times New Roman" w:cstheme="minorHAnsi"/>
          <w:bCs/>
          <w:lang w:eastAsia="en-GB"/>
        </w:rPr>
        <w:t xml:space="preserve"> </w:t>
      </w:r>
      <w:r w:rsidR="001B0DFB" w:rsidRPr="001D6651">
        <w:rPr>
          <w:rFonts w:eastAsia="Times New Roman" w:cstheme="minorHAnsi"/>
          <w:bCs/>
          <w:lang w:eastAsia="en-GB"/>
        </w:rPr>
        <w:t>Afghanistan</w:t>
      </w:r>
      <w:r w:rsidRPr="001D6651">
        <w:rPr>
          <w:rFonts w:eastAsia="Times New Roman" w:cstheme="minorHAnsi"/>
          <w:bCs/>
          <w:lang w:eastAsia="en-GB"/>
        </w:rPr>
        <w:t xml:space="preserve"> staff and the </w:t>
      </w:r>
      <w:r w:rsidR="00FF026B" w:rsidRPr="001D6651">
        <w:rPr>
          <w:rFonts w:eastAsia="Times New Roman" w:cstheme="minorHAnsi"/>
          <w:bCs/>
          <w:lang w:eastAsia="en-GB"/>
        </w:rPr>
        <w:t>supplier</w:t>
      </w:r>
      <w:r w:rsidRPr="001D6651">
        <w:rPr>
          <w:rFonts w:eastAsia="Times New Roman" w:cstheme="minorHAnsi"/>
          <w:bCs/>
          <w:lang w:eastAsia="en-GB"/>
        </w:rPr>
        <w:t xml:space="preserve"> is prohibited and may result in the disqualification of the </w:t>
      </w:r>
      <w:r w:rsidR="00AA2390" w:rsidRPr="001D6651">
        <w:rPr>
          <w:rFonts w:eastAsia="Times New Roman" w:cstheme="minorHAnsi"/>
          <w:bCs/>
          <w:lang w:eastAsia="en-GB"/>
        </w:rPr>
        <w:t>S</w:t>
      </w:r>
      <w:r w:rsidRPr="001D6651">
        <w:rPr>
          <w:rFonts w:eastAsia="Times New Roman" w:cstheme="minorHAnsi"/>
          <w:bCs/>
          <w:lang w:eastAsia="en-GB"/>
        </w:rPr>
        <w:t>upplier</w:t>
      </w:r>
      <w:r w:rsidR="006A3E73" w:rsidRPr="001D6651">
        <w:rPr>
          <w:rFonts w:eastAsia="Times New Roman" w:cstheme="minorHAnsi"/>
          <w:bCs/>
          <w:lang w:eastAsia="en-GB"/>
        </w:rPr>
        <w:t>.</w:t>
      </w:r>
    </w:p>
    <w:p w14:paraId="67A5A13F" w14:textId="52F04894" w:rsidR="00621952" w:rsidRPr="001D6651" w:rsidRDefault="007D1B32" w:rsidP="00894FE5">
      <w:pPr>
        <w:pStyle w:val="ListParagraph"/>
        <w:numPr>
          <w:ilvl w:val="0"/>
          <w:numId w:val="34"/>
        </w:numPr>
        <w:shd w:val="clear" w:color="auto" w:fill="FFFFFF"/>
        <w:spacing w:after="0" w:line="240" w:lineRule="auto"/>
        <w:jc w:val="both"/>
        <w:textAlignment w:val="baseline"/>
        <w:rPr>
          <w:rFonts w:eastAsia="Times New Roman" w:cstheme="minorHAnsi"/>
          <w:bCs/>
          <w:color w:val="171212"/>
          <w:lang w:eastAsia="en-GB"/>
        </w:rPr>
      </w:pPr>
      <w:r w:rsidRPr="001D6651">
        <w:rPr>
          <w:rFonts w:eastAsia="Times New Roman" w:cstheme="minorHAnsi"/>
          <w:bCs/>
          <w:color w:val="171212"/>
          <w:lang w:eastAsia="en-GB"/>
        </w:rPr>
        <w:t xml:space="preserve">Medair </w:t>
      </w:r>
      <w:r w:rsidR="001B0DFB" w:rsidRPr="001D6651">
        <w:rPr>
          <w:rFonts w:eastAsia="Times New Roman" w:cstheme="minorHAnsi"/>
          <w:bCs/>
          <w:color w:val="171212"/>
          <w:lang w:eastAsia="en-GB"/>
        </w:rPr>
        <w:t>Afghanistan</w:t>
      </w:r>
      <w:r w:rsidR="00452B9F" w:rsidRPr="001D6651">
        <w:rPr>
          <w:rFonts w:eastAsia="Times New Roman" w:cstheme="minorHAnsi"/>
          <w:bCs/>
          <w:color w:val="171212"/>
          <w:lang w:eastAsia="en-GB"/>
        </w:rPr>
        <w:t xml:space="preserve"> </w:t>
      </w:r>
      <w:r w:rsidR="000C2E08" w:rsidRPr="001D6651">
        <w:rPr>
          <w:rFonts w:eastAsia="Times New Roman" w:cstheme="minorHAnsi"/>
          <w:bCs/>
          <w:color w:val="171212"/>
          <w:lang w:eastAsia="en-GB"/>
        </w:rPr>
        <w:t>will</w:t>
      </w:r>
      <w:r w:rsidRPr="001D6651">
        <w:rPr>
          <w:rFonts w:eastAsia="Times New Roman" w:cstheme="minorHAnsi"/>
          <w:bCs/>
          <w:color w:val="171212"/>
          <w:lang w:eastAsia="en-GB"/>
        </w:rPr>
        <w:t xml:space="preserve"> </w:t>
      </w:r>
      <w:r w:rsidR="00BD1932" w:rsidRPr="001D6651">
        <w:rPr>
          <w:rFonts w:eastAsia="Times New Roman" w:cstheme="minorHAnsi"/>
          <w:bCs/>
          <w:color w:val="171212"/>
          <w:lang w:eastAsia="en-GB"/>
        </w:rPr>
        <w:t>invit</w:t>
      </w:r>
      <w:r w:rsidR="00D70A42" w:rsidRPr="001D6651">
        <w:rPr>
          <w:rFonts w:eastAsia="Times New Roman" w:cstheme="minorHAnsi"/>
          <w:bCs/>
          <w:color w:val="171212"/>
          <w:lang w:eastAsia="en-GB"/>
        </w:rPr>
        <w:t>e</w:t>
      </w:r>
      <w:r w:rsidR="00BD1932" w:rsidRPr="001D6651">
        <w:rPr>
          <w:rFonts w:eastAsia="Times New Roman" w:cstheme="minorHAnsi"/>
          <w:bCs/>
          <w:color w:val="171212"/>
          <w:lang w:eastAsia="en-GB"/>
        </w:rPr>
        <w:t xml:space="preserve"> </w:t>
      </w:r>
      <w:r w:rsidR="009572F7" w:rsidRPr="001D6651">
        <w:rPr>
          <w:rFonts w:eastAsia="Times New Roman" w:cstheme="minorHAnsi"/>
          <w:bCs/>
          <w:color w:val="171212"/>
          <w:lang w:eastAsia="en-GB"/>
        </w:rPr>
        <w:t xml:space="preserve">the </w:t>
      </w:r>
      <w:r w:rsidR="003E2059" w:rsidRPr="001D6651">
        <w:rPr>
          <w:rFonts w:eastAsia="Times New Roman" w:cstheme="minorHAnsi"/>
          <w:bCs/>
          <w:color w:val="171212"/>
          <w:lang w:eastAsia="en-GB"/>
        </w:rPr>
        <w:t>S</w:t>
      </w:r>
      <w:r w:rsidR="009572F7" w:rsidRPr="001D6651">
        <w:rPr>
          <w:rFonts w:eastAsia="Times New Roman" w:cstheme="minorHAnsi"/>
          <w:bCs/>
          <w:color w:val="171212"/>
          <w:lang w:eastAsia="en-GB"/>
        </w:rPr>
        <w:t xml:space="preserve">upplier to sign </w:t>
      </w:r>
      <w:r w:rsidR="000C2E08" w:rsidRPr="001D6651">
        <w:rPr>
          <w:rFonts w:eastAsia="Times New Roman" w:cstheme="minorHAnsi"/>
          <w:color w:val="171212"/>
          <w:lang w:eastAsia="en-GB"/>
        </w:rPr>
        <w:t>the PO or PA</w:t>
      </w:r>
      <w:r w:rsidR="000C2E08" w:rsidRPr="001D6651">
        <w:rPr>
          <w:rFonts w:eastAsia="Times New Roman" w:cstheme="minorHAnsi"/>
          <w:bCs/>
          <w:color w:val="171212"/>
          <w:lang w:eastAsia="en-GB"/>
        </w:rPr>
        <w:t xml:space="preserve"> </w:t>
      </w:r>
      <w:r w:rsidR="009572F7" w:rsidRPr="001D6651">
        <w:rPr>
          <w:rFonts w:eastAsia="Times New Roman" w:cstheme="minorHAnsi"/>
          <w:bCs/>
          <w:color w:val="171212"/>
          <w:lang w:eastAsia="en-GB"/>
        </w:rPr>
        <w:t xml:space="preserve">at </w:t>
      </w:r>
      <w:r w:rsidR="00BD1932" w:rsidRPr="001D6651">
        <w:rPr>
          <w:rFonts w:eastAsia="Times New Roman" w:cstheme="minorHAnsi"/>
          <w:bCs/>
          <w:color w:val="171212"/>
          <w:lang w:eastAsia="en-GB"/>
        </w:rPr>
        <w:t xml:space="preserve">the </w:t>
      </w:r>
      <w:r w:rsidR="009572F7" w:rsidRPr="001D6651">
        <w:rPr>
          <w:rFonts w:eastAsia="Times New Roman" w:cstheme="minorHAnsi"/>
          <w:bCs/>
          <w:color w:val="171212"/>
          <w:lang w:eastAsia="en-GB"/>
        </w:rPr>
        <w:t>Medair office or</w:t>
      </w:r>
      <w:r w:rsidRPr="001D6651">
        <w:rPr>
          <w:rFonts w:eastAsia="Times New Roman" w:cstheme="minorHAnsi"/>
          <w:bCs/>
          <w:color w:val="171212"/>
          <w:lang w:eastAsia="en-GB"/>
        </w:rPr>
        <w:t xml:space="preserve"> </w:t>
      </w:r>
      <w:r w:rsidR="00BD1932" w:rsidRPr="001D6651">
        <w:rPr>
          <w:rFonts w:eastAsia="Times New Roman" w:cstheme="minorHAnsi"/>
          <w:bCs/>
          <w:color w:val="171212"/>
          <w:lang w:eastAsia="en-GB"/>
        </w:rPr>
        <w:t xml:space="preserve">by </w:t>
      </w:r>
      <w:r w:rsidRPr="001D6651">
        <w:rPr>
          <w:rFonts w:eastAsia="Times New Roman" w:cstheme="minorHAnsi"/>
          <w:bCs/>
          <w:color w:val="171212"/>
          <w:lang w:eastAsia="en-GB"/>
        </w:rPr>
        <w:t>sending a P</w:t>
      </w:r>
      <w:r w:rsidR="000C2E08" w:rsidRPr="001D6651">
        <w:rPr>
          <w:rFonts w:eastAsia="Times New Roman" w:cstheme="minorHAnsi"/>
          <w:bCs/>
          <w:color w:val="171212"/>
          <w:lang w:eastAsia="en-GB"/>
        </w:rPr>
        <w:t>O o</w:t>
      </w:r>
      <w:r w:rsidR="003358A2" w:rsidRPr="001D6651">
        <w:rPr>
          <w:rFonts w:eastAsia="Times New Roman" w:cstheme="minorHAnsi"/>
          <w:bCs/>
          <w:color w:val="171212"/>
          <w:lang w:eastAsia="en-GB"/>
        </w:rPr>
        <w:t>r</w:t>
      </w:r>
      <w:r w:rsidR="000C2E08" w:rsidRPr="001D6651">
        <w:rPr>
          <w:rFonts w:eastAsia="Times New Roman" w:cstheme="minorHAnsi"/>
          <w:bCs/>
          <w:color w:val="171212"/>
          <w:lang w:eastAsia="en-GB"/>
        </w:rPr>
        <w:t xml:space="preserve"> PA</w:t>
      </w:r>
      <w:r w:rsidRPr="001D6651">
        <w:rPr>
          <w:rFonts w:eastAsia="Times New Roman" w:cstheme="minorHAnsi"/>
          <w:bCs/>
          <w:color w:val="171212"/>
          <w:lang w:eastAsia="en-GB"/>
        </w:rPr>
        <w:t xml:space="preserve"> to the Supplier</w:t>
      </w:r>
      <w:r w:rsidR="00BD1932" w:rsidRPr="001D6651">
        <w:rPr>
          <w:rFonts w:eastAsia="Times New Roman" w:cstheme="minorHAnsi"/>
          <w:bCs/>
          <w:color w:val="171212"/>
          <w:lang w:eastAsia="en-GB"/>
        </w:rPr>
        <w:t xml:space="preserve"> </w:t>
      </w:r>
      <w:r w:rsidRPr="001D6651">
        <w:rPr>
          <w:rFonts w:eastAsia="Times New Roman" w:cstheme="minorHAnsi"/>
          <w:bCs/>
          <w:color w:val="171212"/>
          <w:lang w:eastAsia="en-GB"/>
        </w:rPr>
        <w:t xml:space="preserve">signed by </w:t>
      </w:r>
      <w:r w:rsidR="001B0DFB" w:rsidRPr="001D6651">
        <w:rPr>
          <w:rFonts w:eastAsia="Times New Roman" w:cstheme="minorHAnsi"/>
          <w:bCs/>
          <w:color w:val="171212"/>
          <w:lang w:eastAsia="en-GB"/>
        </w:rPr>
        <w:t xml:space="preserve">the relevant </w:t>
      </w:r>
      <w:r w:rsidRPr="001D6651">
        <w:rPr>
          <w:rFonts w:eastAsia="Times New Roman" w:cstheme="minorHAnsi"/>
          <w:bCs/>
          <w:color w:val="171212"/>
          <w:lang w:eastAsia="en-GB"/>
        </w:rPr>
        <w:t xml:space="preserve">Medair </w:t>
      </w:r>
      <w:r w:rsidR="001B0DFB" w:rsidRPr="001D6651">
        <w:rPr>
          <w:rFonts w:eastAsia="Times New Roman" w:cstheme="minorHAnsi"/>
          <w:bCs/>
          <w:color w:val="171212"/>
          <w:lang w:eastAsia="en-GB"/>
        </w:rPr>
        <w:t xml:space="preserve">representative </w:t>
      </w:r>
      <w:r w:rsidR="003E2059" w:rsidRPr="001D6651">
        <w:rPr>
          <w:rFonts w:eastAsia="Times New Roman" w:cstheme="minorHAnsi"/>
          <w:bCs/>
          <w:color w:val="171212"/>
          <w:lang w:eastAsia="en-GB"/>
        </w:rPr>
        <w:t>as a scan by email</w:t>
      </w:r>
      <w:r w:rsidR="00621952" w:rsidRPr="001D6651">
        <w:rPr>
          <w:rFonts w:eastAsia="Times New Roman" w:cstheme="minorHAnsi"/>
          <w:bCs/>
          <w:color w:val="171212"/>
          <w:lang w:eastAsia="en-GB"/>
        </w:rPr>
        <w:t>.</w:t>
      </w:r>
    </w:p>
    <w:p w14:paraId="5827D8E2" w14:textId="1767105B" w:rsidR="004625FB" w:rsidRPr="001D6651" w:rsidRDefault="000670FB">
      <w:pPr>
        <w:pStyle w:val="ListParagraph"/>
        <w:numPr>
          <w:ilvl w:val="0"/>
          <w:numId w:val="34"/>
        </w:numPr>
        <w:shd w:val="clear" w:color="auto" w:fill="FFFFFF"/>
        <w:spacing w:after="0" w:line="240" w:lineRule="auto"/>
        <w:jc w:val="both"/>
        <w:textAlignment w:val="baseline"/>
        <w:rPr>
          <w:rFonts w:eastAsia="Times New Roman" w:cstheme="minorHAnsi"/>
          <w:color w:val="171212"/>
          <w:lang w:eastAsia="en-GB"/>
        </w:rPr>
      </w:pPr>
      <w:r w:rsidRPr="001D6651">
        <w:rPr>
          <w:rFonts w:eastAsia="Times New Roman" w:cstheme="minorHAnsi"/>
          <w:bCs/>
          <w:color w:val="171212"/>
          <w:lang w:eastAsia="en-GB"/>
        </w:rPr>
        <w:t>Th</w:t>
      </w:r>
      <w:r w:rsidR="007D1B32" w:rsidRPr="001D6651">
        <w:rPr>
          <w:rFonts w:eastAsia="Times New Roman" w:cstheme="minorHAnsi"/>
          <w:bCs/>
          <w:color w:val="171212"/>
          <w:lang w:eastAsia="en-GB"/>
        </w:rPr>
        <w:t>e Supplier shall sign and return</w:t>
      </w:r>
      <w:r w:rsidRPr="001D6651">
        <w:rPr>
          <w:rFonts w:eastAsia="Times New Roman" w:cstheme="minorHAnsi"/>
          <w:bCs/>
          <w:color w:val="171212"/>
          <w:lang w:eastAsia="en-GB"/>
        </w:rPr>
        <w:t xml:space="preserve"> </w:t>
      </w:r>
      <w:r w:rsidR="00D70A42" w:rsidRPr="001D6651">
        <w:rPr>
          <w:rFonts w:eastAsia="Times New Roman" w:cstheme="minorHAnsi"/>
          <w:bCs/>
          <w:color w:val="171212"/>
          <w:lang w:eastAsia="en-GB"/>
        </w:rPr>
        <w:t xml:space="preserve">the </w:t>
      </w:r>
      <w:r w:rsidRPr="001D6651">
        <w:rPr>
          <w:rFonts w:eastAsia="Times New Roman" w:cstheme="minorHAnsi"/>
          <w:bCs/>
          <w:color w:val="171212"/>
          <w:lang w:eastAsia="en-GB"/>
        </w:rPr>
        <w:t>P</w:t>
      </w:r>
      <w:r w:rsidR="00D70A42" w:rsidRPr="001D6651">
        <w:rPr>
          <w:rFonts w:eastAsia="Times New Roman" w:cstheme="minorHAnsi"/>
          <w:bCs/>
          <w:color w:val="171212"/>
          <w:lang w:eastAsia="en-GB"/>
        </w:rPr>
        <w:t>O or PA</w:t>
      </w:r>
      <w:r w:rsidRPr="001D6651">
        <w:rPr>
          <w:rFonts w:eastAsia="Times New Roman" w:cstheme="minorHAnsi"/>
          <w:bCs/>
          <w:color w:val="171212"/>
          <w:lang w:eastAsia="en-GB"/>
        </w:rPr>
        <w:t xml:space="preserve"> within one working day of</w:t>
      </w:r>
      <w:r w:rsidR="00686491" w:rsidRPr="001D6651">
        <w:rPr>
          <w:rFonts w:eastAsia="Times New Roman" w:cstheme="minorHAnsi"/>
          <w:bCs/>
          <w:color w:val="171212"/>
          <w:lang w:eastAsia="en-GB"/>
        </w:rPr>
        <w:t xml:space="preserve"> receipt of the P</w:t>
      </w:r>
      <w:r w:rsidR="00D70A42" w:rsidRPr="001D6651">
        <w:rPr>
          <w:rFonts w:eastAsia="Times New Roman" w:cstheme="minorHAnsi"/>
          <w:bCs/>
          <w:color w:val="171212"/>
          <w:lang w:eastAsia="en-GB"/>
        </w:rPr>
        <w:t>O or PA</w:t>
      </w:r>
      <w:r w:rsidR="00686491" w:rsidRPr="001D6651">
        <w:rPr>
          <w:rFonts w:eastAsia="Times New Roman" w:cstheme="minorHAnsi"/>
          <w:bCs/>
          <w:color w:val="171212"/>
          <w:lang w:eastAsia="en-GB"/>
        </w:rPr>
        <w:t xml:space="preserve">. </w:t>
      </w:r>
      <w:r w:rsidR="009572F7" w:rsidRPr="001D6651">
        <w:rPr>
          <w:rFonts w:eastAsia="Times New Roman" w:cstheme="minorHAnsi"/>
          <w:bCs/>
          <w:color w:val="171212"/>
          <w:lang w:eastAsia="en-GB"/>
        </w:rPr>
        <w:t xml:space="preserve">For any purchase over $10,000 a </w:t>
      </w:r>
      <w:r w:rsidR="00BD1932" w:rsidRPr="001D6651">
        <w:rPr>
          <w:rFonts w:eastAsia="Times New Roman" w:cstheme="minorHAnsi"/>
          <w:bCs/>
          <w:color w:val="171212"/>
          <w:lang w:eastAsia="en-GB"/>
        </w:rPr>
        <w:t>P</w:t>
      </w:r>
      <w:r w:rsidR="009572F7" w:rsidRPr="001D6651">
        <w:rPr>
          <w:rFonts w:eastAsia="Times New Roman" w:cstheme="minorHAnsi"/>
          <w:bCs/>
          <w:color w:val="171212"/>
          <w:lang w:eastAsia="en-GB"/>
        </w:rPr>
        <w:t xml:space="preserve">urchase agreement, </w:t>
      </w:r>
      <w:r w:rsidR="00BD1932" w:rsidRPr="001D6651">
        <w:rPr>
          <w:rFonts w:eastAsia="Times New Roman" w:cstheme="minorHAnsi"/>
          <w:bCs/>
          <w:color w:val="171212"/>
          <w:lang w:eastAsia="en-GB"/>
        </w:rPr>
        <w:t>W</w:t>
      </w:r>
      <w:r w:rsidR="009572F7" w:rsidRPr="001D6651">
        <w:rPr>
          <w:rFonts w:eastAsia="Times New Roman" w:cstheme="minorHAnsi"/>
          <w:bCs/>
          <w:color w:val="171212"/>
          <w:lang w:eastAsia="en-GB"/>
        </w:rPr>
        <w:t xml:space="preserve">orks </w:t>
      </w:r>
      <w:r w:rsidR="00BD1932" w:rsidRPr="001D6651">
        <w:rPr>
          <w:rFonts w:eastAsia="Times New Roman" w:cstheme="minorHAnsi"/>
          <w:bCs/>
          <w:color w:val="171212"/>
          <w:lang w:eastAsia="en-GB"/>
        </w:rPr>
        <w:t>A</w:t>
      </w:r>
      <w:r w:rsidR="009572F7" w:rsidRPr="001D6651">
        <w:rPr>
          <w:rFonts w:eastAsia="Times New Roman" w:cstheme="minorHAnsi"/>
          <w:bCs/>
          <w:color w:val="171212"/>
          <w:lang w:eastAsia="en-GB"/>
        </w:rPr>
        <w:t xml:space="preserve">greement or </w:t>
      </w:r>
      <w:r w:rsidR="00BD1932" w:rsidRPr="001D6651">
        <w:rPr>
          <w:rFonts w:eastAsia="Times New Roman" w:cstheme="minorHAnsi"/>
          <w:bCs/>
          <w:color w:val="171212"/>
          <w:lang w:eastAsia="en-GB"/>
        </w:rPr>
        <w:t>S</w:t>
      </w:r>
      <w:r w:rsidR="009572F7" w:rsidRPr="001D6651">
        <w:rPr>
          <w:rFonts w:eastAsia="Times New Roman" w:cstheme="minorHAnsi"/>
          <w:bCs/>
          <w:color w:val="171212"/>
          <w:lang w:eastAsia="en-GB"/>
        </w:rPr>
        <w:t xml:space="preserve">ervice </w:t>
      </w:r>
      <w:r w:rsidR="00BD1932" w:rsidRPr="001D6651">
        <w:rPr>
          <w:rFonts w:eastAsia="Times New Roman" w:cstheme="minorHAnsi"/>
          <w:bCs/>
          <w:color w:val="171212"/>
          <w:lang w:eastAsia="en-GB"/>
        </w:rPr>
        <w:t>A</w:t>
      </w:r>
      <w:r w:rsidR="009572F7" w:rsidRPr="001D6651">
        <w:rPr>
          <w:rFonts w:eastAsia="Times New Roman" w:cstheme="minorHAnsi"/>
          <w:bCs/>
          <w:color w:val="171212"/>
          <w:lang w:eastAsia="en-GB"/>
        </w:rPr>
        <w:t xml:space="preserve">greement </w:t>
      </w:r>
      <w:r w:rsidR="007443CA" w:rsidRPr="001D6651">
        <w:rPr>
          <w:rFonts w:eastAsia="Times New Roman" w:cstheme="minorHAnsi"/>
          <w:bCs/>
          <w:color w:val="171212"/>
          <w:lang w:eastAsia="en-GB"/>
        </w:rPr>
        <w:t xml:space="preserve">or other procurement </w:t>
      </w:r>
      <w:r w:rsidR="00527BE7" w:rsidRPr="001D6651">
        <w:rPr>
          <w:rFonts w:eastAsia="Times New Roman" w:cstheme="minorHAnsi"/>
          <w:bCs/>
          <w:color w:val="171212"/>
          <w:lang w:eastAsia="en-GB"/>
        </w:rPr>
        <w:t>a</w:t>
      </w:r>
      <w:r w:rsidR="007443CA" w:rsidRPr="001D6651">
        <w:rPr>
          <w:rFonts w:eastAsia="Times New Roman" w:cstheme="minorHAnsi"/>
          <w:bCs/>
          <w:color w:val="171212"/>
          <w:lang w:eastAsia="en-GB"/>
        </w:rPr>
        <w:t xml:space="preserve">greement </w:t>
      </w:r>
      <w:r w:rsidR="00D70A42" w:rsidRPr="001D6651">
        <w:rPr>
          <w:rFonts w:eastAsia="Times New Roman" w:cstheme="minorHAnsi"/>
          <w:bCs/>
          <w:color w:val="171212"/>
          <w:lang w:eastAsia="en-GB"/>
        </w:rPr>
        <w:t xml:space="preserve">will </w:t>
      </w:r>
      <w:r w:rsidR="00AF7F10" w:rsidRPr="001D6651">
        <w:rPr>
          <w:rFonts w:eastAsia="Times New Roman" w:cstheme="minorHAnsi"/>
          <w:bCs/>
          <w:color w:val="171212"/>
          <w:lang w:eastAsia="en-GB"/>
        </w:rPr>
        <w:t xml:space="preserve">be </w:t>
      </w:r>
      <w:r w:rsidR="009572F7" w:rsidRPr="001D6651">
        <w:rPr>
          <w:rFonts w:eastAsia="Times New Roman" w:cstheme="minorHAnsi"/>
          <w:bCs/>
          <w:color w:val="171212"/>
          <w:lang w:eastAsia="en-GB"/>
        </w:rPr>
        <w:t>signed</w:t>
      </w:r>
      <w:r w:rsidR="00AF7F10" w:rsidRPr="001D6651">
        <w:rPr>
          <w:rFonts w:eastAsia="Times New Roman" w:cstheme="minorHAnsi"/>
          <w:bCs/>
          <w:color w:val="171212"/>
          <w:lang w:eastAsia="en-GB"/>
        </w:rPr>
        <w:t>.</w:t>
      </w:r>
    </w:p>
    <w:p w14:paraId="67EB31C5" w14:textId="77777777" w:rsidR="00FB035B" w:rsidRPr="001D6651" w:rsidRDefault="00FB035B" w:rsidP="00FB035B">
      <w:pPr>
        <w:pStyle w:val="ListParagraph"/>
        <w:shd w:val="clear" w:color="auto" w:fill="FFFFFF"/>
        <w:spacing w:after="0" w:line="240" w:lineRule="auto"/>
        <w:jc w:val="both"/>
        <w:textAlignment w:val="baseline"/>
        <w:rPr>
          <w:rFonts w:eastAsia="Times New Roman" w:cstheme="minorHAnsi"/>
          <w:color w:val="171212"/>
          <w:lang w:eastAsia="en-GB"/>
        </w:rPr>
      </w:pPr>
    </w:p>
    <w:p w14:paraId="0BB83EA1" w14:textId="77777777" w:rsidR="00975755" w:rsidRPr="001D6651" w:rsidRDefault="00980008" w:rsidP="0006118B">
      <w:pPr>
        <w:shd w:val="clear" w:color="auto" w:fill="FFFFFF"/>
        <w:spacing w:after="0" w:line="240" w:lineRule="auto"/>
        <w:jc w:val="both"/>
        <w:textAlignment w:val="baseline"/>
        <w:outlineLvl w:val="2"/>
        <w:rPr>
          <w:rFonts w:cstheme="minorHAnsi"/>
        </w:rPr>
      </w:pPr>
      <w:r w:rsidRPr="001D6651">
        <w:rPr>
          <w:rFonts w:cstheme="minorHAnsi"/>
          <w:b/>
          <w:bCs/>
        </w:rPr>
        <w:t>Delivery Terms</w:t>
      </w:r>
      <w:r w:rsidRPr="001D6651">
        <w:rPr>
          <w:rFonts w:cstheme="minorHAnsi"/>
        </w:rPr>
        <w:t xml:space="preserve">: </w:t>
      </w:r>
    </w:p>
    <w:p w14:paraId="364768E0" w14:textId="4CE6D3DA" w:rsidR="00AF7F10" w:rsidRPr="001D6651" w:rsidRDefault="009572F7"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
          <w:bCs/>
          <w:lang w:eastAsia="en-GB"/>
        </w:rPr>
      </w:pPr>
      <w:r w:rsidRPr="001D6651">
        <w:rPr>
          <w:rFonts w:cstheme="minorHAnsi"/>
        </w:rPr>
        <w:t>All g</w:t>
      </w:r>
      <w:r w:rsidR="00980008" w:rsidRPr="001D6651">
        <w:rPr>
          <w:rFonts w:cstheme="minorHAnsi"/>
        </w:rPr>
        <w:t>ood</w:t>
      </w:r>
      <w:r w:rsidR="00FB646C" w:rsidRPr="001D6651">
        <w:rPr>
          <w:rFonts w:cstheme="minorHAnsi"/>
        </w:rPr>
        <w:t xml:space="preserve">s are </w:t>
      </w:r>
      <w:r w:rsidR="00980008" w:rsidRPr="001D6651">
        <w:rPr>
          <w:rFonts w:cstheme="minorHAnsi"/>
        </w:rPr>
        <w:t>Deliver</w:t>
      </w:r>
      <w:r w:rsidRPr="001D6651">
        <w:rPr>
          <w:rFonts w:cstheme="minorHAnsi"/>
        </w:rPr>
        <w:t>ed</w:t>
      </w:r>
      <w:r w:rsidR="00980008" w:rsidRPr="001D6651">
        <w:rPr>
          <w:rFonts w:cstheme="minorHAnsi"/>
        </w:rPr>
        <w:t xml:space="preserve"> and Duty Paid (DDP),</w:t>
      </w:r>
      <w:r w:rsidRPr="001D6651">
        <w:rPr>
          <w:rFonts w:cstheme="minorHAnsi"/>
        </w:rPr>
        <w:t xml:space="preserve"> using</w:t>
      </w:r>
      <w:r w:rsidR="00980008" w:rsidRPr="001D6651">
        <w:rPr>
          <w:rFonts w:cstheme="minorHAnsi"/>
        </w:rPr>
        <w:t xml:space="preserve"> incoterms </w:t>
      </w:r>
      <w:r w:rsidR="003E2059" w:rsidRPr="001D6651">
        <w:rPr>
          <w:rFonts w:cstheme="minorHAnsi"/>
        </w:rPr>
        <w:t>2020</w:t>
      </w:r>
      <w:r w:rsidR="00980008" w:rsidRPr="001D6651">
        <w:rPr>
          <w:rFonts w:cstheme="minorHAnsi"/>
        </w:rPr>
        <w:t xml:space="preserve">. </w:t>
      </w:r>
    </w:p>
    <w:p w14:paraId="6C8F30AA" w14:textId="77777777" w:rsidR="00894FE5" w:rsidRPr="001D6651" w:rsidRDefault="00894FE5"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All deliveries will be accompanied by a delivery note mentioning the PO or PA</w:t>
      </w:r>
      <w:r w:rsidR="007443CA" w:rsidRPr="001D6651">
        <w:rPr>
          <w:rFonts w:cstheme="minorHAnsi"/>
        </w:rPr>
        <w:t xml:space="preserve"> reference number</w:t>
      </w:r>
      <w:r w:rsidRPr="001D6651">
        <w:rPr>
          <w:rFonts w:cstheme="minorHAnsi"/>
        </w:rPr>
        <w:t xml:space="preserve"> and complete descriptions and quantities of goods. </w:t>
      </w:r>
    </w:p>
    <w:p w14:paraId="4C4ADB0D" w14:textId="3B3A73A8" w:rsidR="00894FE5" w:rsidRPr="001D6651" w:rsidRDefault="00894FE5"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 xml:space="preserve">Goods will remain the sole responsibility of the supplier until the delivery note has been signed by authorised </w:t>
      </w:r>
      <w:r w:rsidR="007443CA" w:rsidRPr="001D6651">
        <w:rPr>
          <w:rFonts w:cstheme="minorHAnsi"/>
        </w:rPr>
        <w:t xml:space="preserve">staff of the </w:t>
      </w:r>
      <w:r w:rsidRPr="001D6651">
        <w:rPr>
          <w:rFonts w:cstheme="minorHAnsi"/>
        </w:rPr>
        <w:t xml:space="preserve">Medair </w:t>
      </w:r>
      <w:r w:rsidR="001B0DFB" w:rsidRPr="001D6651">
        <w:rPr>
          <w:rFonts w:cstheme="minorHAnsi"/>
        </w:rPr>
        <w:t>Afghanistan</w:t>
      </w:r>
      <w:r w:rsidRPr="001D6651">
        <w:rPr>
          <w:rFonts w:cstheme="minorHAnsi"/>
        </w:rPr>
        <w:t xml:space="preserve"> warehouse</w:t>
      </w:r>
      <w:r w:rsidR="003D6F39" w:rsidRPr="001D6651">
        <w:rPr>
          <w:rFonts w:cstheme="minorHAnsi"/>
        </w:rPr>
        <w:t>.</w:t>
      </w:r>
    </w:p>
    <w:p w14:paraId="6EC24DC6" w14:textId="3F61AB63" w:rsidR="00894FE5" w:rsidRPr="001D6651" w:rsidRDefault="00AF7F10"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 xml:space="preserve">The </w:t>
      </w:r>
      <w:r w:rsidR="00980008" w:rsidRPr="001D6651">
        <w:rPr>
          <w:rFonts w:cstheme="minorHAnsi"/>
        </w:rPr>
        <w:t xml:space="preserve">Supplier will deliver the goods </w:t>
      </w:r>
      <w:r w:rsidR="00D70A42" w:rsidRPr="001D6651">
        <w:rPr>
          <w:rFonts w:cstheme="minorHAnsi"/>
        </w:rPr>
        <w:t xml:space="preserve">in full </w:t>
      </w:r>
      <w:r w:rsidR="00980008" w:rsidRPr="001D6651">
        <w:rPr>
          <w:rFonts w:cstheme="minorHAnsi"/>
        </w:rPr>
        <w:t xml:space="preserve">to </w:t>
      </w:r>
      <w:r w:rsidR="00D70A42" w:rsidRPr="001D6651">
        <w:rPr>
          <w:rFonts w:cstheme="minorHAnsi"/>
        </w:rPr>
        <w:t xml:space="preserve">the </w:t>
      </w:r>
      <w:r w:rsidR="00980008" w:rsidRPr="001D6651">
        <w:rPr>
          <w:rFonts w:cstheme="minorHAnsi"/>
        </w:rPr>
        <w:t xml:space="preserve">Medair Warehouse </w:t>
      </w:r>
      <w:r w:rsidR="003D6F39" w:rsidRPr="001D6651">
        <w:rPr>
          <w:rFonts w:cstheme="minorHAnsi"/>
        </w:rPr>
        <w:t>in the ordering location or</w:t>
      </w:r>
      <w:r w:rsidR="00980008" w:rsidRPr="001D6651">
        <w:rPr>
          <w:rFonts w:cstheme="minorHAnsi"/>
        </w:rPr>
        <w:t xml:space="preserve"> in accordance with the P</w:t>
      </w:r>
      <w:r w:rsidR="00D70A42" w:rsidRPr="001D6651">
        <w:rPr>
          <w:rFonts w:cstheme="minorHAnsi"/>
        </w:rPr>
        <w:t>O or PA</w:t>
      </w:r>
      <w:r w:rsidR="00980008" w:rsidRPr="001D6651">
        <w:rPr>
          <w:rFonts w:cstheme="minorHAnsi"/>
        </w:rPr>
        <w:t xml:space="preserve"> within the </w:t>
      </w:r>
      <w:r w:rsidR="002436BE" w:rsidRPr="001D6651">
        <w:rPr>
          <w:rFonts w:cstheme="minorHAnsi"/>
        </w:rPr>
        <w:t xml:space="preserve">terms of </w:t>
      </w:r>
      <w:r w:rsidR="00980008" w:rsidRPr="001D6651">
        <w:rPr>
          <w:rFonts w:cstheme="minorHAnsi"/>
        </w:rPr>
        <w:t>delivery in the P</w:t>
      </w:r>
      <w:r w:rsidR="002436BE" w:rsidRPr="001D6651">
        <w:rPr>
          <w:rFonts w:cstheme="minorHAnsi"/>
        </w:rPr>
        <w:t xml:space="preserve">O </w:t>
      </w:r>
      <w:r w:rsidR="00980008" w:rsidRPr="001D6651">
        <w:rPr>
          <w:rFonts w:cstheme="minorHAnsi"/>
        </w:rPr>
        <w:t>or P</w:t>
      </w:r>
      <w:r w:rsidR="002436BE" w:rsidRPr="001D6651">
        <w:rPr>
          <w:rFonts w:cstheme="minorHAnsi"/>
        </w:rPr>
        <w:t>A</w:t>
      </w:r>
      <w:r w:rsidRPr="001D6651">
        <w:rPr>
          <w:rFonts w:cstheme="minorHAnsi"/>
        </w:rPr>
        <w:t>.</w:t>
      </w:r>
      <w:r w:rsidR="00980008" w:rsidRPr="001D6651">
        <w:rPr>
          <w:rFonts w:cstheme="minorHAnsi"/>
        </w:rPr>
        <w:t xml:space="preserve"> </w:t>
      </w:r>
      <w:r w:rsidRPr="001D6651">
        <w:rPr>
          <w:rFonts w:cstheme="minorHAnsi"/>
        </w:rPr>
        <w:t xml:space="preserve">Unless agreed in </w:t>
      </w:r>
      <w:r w:rsidRPr="001D6651">
        <w:rPr>
          <w:rFonts w:cstheme="minorHAnsi"/>
        </w:rPr>
        <w:lastRenderedPageBreak/>
        <w:t>advance in the PO</w:t>
      </w:r>
      <w:r w:rsidR="00D70A42" w:rsidRPr="001D6651">
        <w:rPr>
          <w:rFonts w:cstheme="minorHAnsi"/>
        </w:rPr>
        <w:t xml:space="preserve"> or </w:t>
      </w:r>
      <w:r w:rsidRPr="001D6651">
        <w:rPr>
          <w:rFonts w:cstheme="minorHAnsi"/>
        </w:rPr>
        <w:t>PA, delivery of only part of the order may be rejected.</w:t>
      </w:r>
      <w:r w:rsidR="00894FE5" w:rsidRPr="001D6651">
        <w:rPr>
          <w:rFonts w:cstheme="minorHAnsi"/>
        </w:rPr>
        <w:t xml:space="preserve"> Excess quantities </w:t>
      </w:r>
      <w:r w:rsidR="00F5194E" w:rsidRPr="001D6651">
        <w:rPr>
          <w:rFonts w:cstheme="minorHAnsi"/>
        </w:rPr>
        <w:t>may</w:t>
      </w:r>
      <w:r w:rsidR="00894FE5" w:rsidRPr="001D6651">
        <w:rPr>
          <w:rFonts w:cstheme="minorHAnsi"/>
        </w:rPr>
        <w:t xml:space="preserve"> be returned to the supplier at their own risk and cost.</w:t>
      </w:r>
    </w:p>
    <w:p w14:paraId="2F2E8CC8" w14:textId="1293AB57" w:rsidR="00894FE5" w:rsidRPr="001D6651" w:rsidRDefault="00894FE5"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Medair</w:t>
      </w:r>
      <w:r w:rsidR="003D6F39" w:rsidRPr="001D6651">
        <w:rPr>
          <w:rFonts w:cstheme="minorHAnsi"/>
        </w:rPr>
        <w:t xml:space="preserve"> </w:t>
      </w:r>
      <w:r w:rsidR="001B0DFB" w:rsidRPr="001D6651">
        <w:rPr>
          <w:rFonts w:cstheme="minorHAnsi"/>
        </w:rPr>
        <w:t>Afghanistan</w:t>
      </w:r>
      <w:r w:rsidRPr="001D6651">
        <w:rPr>
          <w:rFonts w:cstheme="minorHAnsi"/>
        </w:rPr>
        <w:t xml:space="preserve"> reserves the right to request additional documentation such as certificates of analysis and/or certificates of origin for goods delivered</w:t>
      </w:r>
    </w:p>
    <w:p w14:paraId="27DBA535" w14:textId="77777777" w:rsidR="00B460FA" w:rsidRPr="001D6651" w:rsidRDefault="00980008"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 xml:space="preserve">The Supplier </w:t>
      </w:r>
      <w:r w:rsidR="009E7A24" w:rsidRPr="001D6651">
        <w:rPr>
          <w:rFonts w:cstheme="minorHAnsi"/>
        </w:rPr>
        <w:t xml:space="preserve">will ensure that the Supplier’s representatives </w:t>
      </w:r>
      <w:r w:rsidR="00AF7F10" w:rsidRPr="001D6651">
        <w:rPr>
          <w:rFonts w:cstheme="minorHAnsi"/>
        </w:rPr>
        <w:t>respect</w:t>
      </w:r>
      <w:r w:rsidRPr="001D6651">
        <w:rPr>
          <w:rFonts w:cstheme="minorHAnsi"/>
        </w:rPr>
        <w:t xml:space="preserve"> Medair’s delivery </w:t>
      </w:r>
      <w:r w:rsidR="00FD59B7" w:rsidRPr="001D6651">
        <w:rPr>
          <w:rFonts w:cstheme="minorHAnsi"/>
        </w:rPr>
        <w:t>terms</w:t>
      </w:r>
      <w:r w:rsidR="00FB646C" w:rsidRPr="001D6651">
        <w:rPr>
          <w:rFonts w:cstheme="minorHAnsi"/>
        </w:rPr>
        <w:t xml:space="preserve"> </w:t>
      </w:r>
      <w:r w:rsidRPr="001D6651">
        <w:rPr>
          <w:rFonts w:cstheme="minorHAnsi"/>
        </w:rPr>
        <w:t>indicate</w:t>
      </w:r>
      <w:r w:rsidR="00FB646C" w:rsidRPr="001D6651">
        <w:rPr>
          <w:rFonts w:cstheme="minorHAnsi"/>
        </w:rPr>
        <w:t>d</w:t>
      </w:r>
      <w:r w:rsidRPr="001D6651">
        <w:rPr>
          <w:rFonts w:cstheme="minorHAnsi"/>
        </w:rPr>
        <w:t xml:space="preserve"> in the P</w:t>
      </w:r>
      <w:r w:rsidR="002436BE" w:rsidRPr="001D6651">
        <w:rPr>
          <w:rFonts w:cstheme="minorHAnsi"/>
        </w:rPr>
        <w:t>O or PA</w:t>
      </w:r>
      <w:r w:rsidRPr="001D6651">
        <w:rPr>
          <w:rFonts w:cstheme="minorHAnsi"/>
        </w:rPr>
        <w:t xml:space="preserve">. </w:t>
      </w:r>
    </w:p>
    <w:p w14:paraId="305D9FD9" w14:textId="5C48390B" w:rsidR="00B460FA" w:rsidRPr="001D6651" w:rsidRDefault="00980008"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 xml:space="preserve">The Supplier </w:t>
      </w:r>
      <w:r w:rsidR="00AF7F10" w:rsidRPr="001D6651">
        <w:rPr>
          <w:rFonts w:cstheme="minorHAnsi"/>
        </w:rPr>
        <w:t xml:space="preserve">agrees </w:t>
      </w:r>
      <w:r w:rsidR="00B460FA" w:rsidRPr="001D6651">
        <w:rPr>
          <w:rFonts w:cstheme="minorHAnsi"/>
        </w:rPr>
        <w:t>that</w:t>
      </w:r>
      <w:r w:rsidR="00FB646C" w:rsidRPr="001D6651">
        <w:rPr>
          <w:rFonts w:cstheme="minorHAnsi"/>
        </w:rPr>
        <w:t xml:space="preserve"> only goods</w:t>
      </w:r>
      <w:r w:rsidR="00B460FA" w:rsidRPr="001D6651">
        <w:rPr>
          <w:rFonts w:cstheme="minorHAnsi"/>
        </w:rPr>
        <w:t xml:space="preserve"> </w:t>
      </w:r>
      <w:r w:rsidRPr="001D6651">
        <w:rPr>
          <w:rFonts w:cstheme="minorHAnsi"/>
        </w:rPr>
        <w:t xml:space="preserve">checked and </w:t>
      </w:r>
      <w:r w:rsidR="00AF7F10" w:rsidRPr="001D6651">
        <w:rPr>
          <w:rFonts w:cstheme="minorHAnsi"/>
        </w:rPr>
        <w:t>accepted by Medair</w:t>
      </w:r>
      <w:r w:rsidR="003D6F39" w:rsidRPr="001D6651">
        <w:rPr>
          <w:rFonts w:cstheme="minorHAnsi"/>
        </w:rPr>
        <w:t xml:space="preserve"> </w:t>
      </w:r>
      <w:r w:rsidR="001B0DFB" w:rsidRPr="001D6651">
        <w:rPr>
          <w:rFonts w:cstheme="minorHAnsi"/>
        </w:rPr>
        <w:t>Afghanistan</w:t>
      </w:r>
      <w:r w:rsidR="00AF7F10" w:rsidRPr="001D6651">
        <w:rPr>
          <w:rFonts w:cstheme="minorHAnsi"/>
        </w:rPr>
        <w:t xml:space="preserve"> with </w:t>
      </w:r>
      <w:r w:rsidRPr="001D6651">
        <w:rPr>
          <w:rFonts w:cstheme="minorHAnsi"/>
        </w:rPr>
        <w:t xml:space="preserve">a </w:t>
      </w:r>
      <w:r w:rsidR="00AF7F10" w:rsidRPr="001D6651">
        <w:rPr>
          <w:rFonts w:cstheme="minorHAnsi"/>
        </w:rPr>
        <w:t>P</w:t>
      </w:r>
      <w:r w:rsidRPr="001D6651">
        <w:rPr>
          <w:rFonts w:cstheme="minorHAnsi"/>
        </w:rPr>
        <w:t xml:space="preserve">roof of </w:t>
      </w:r>
      <w:r w:rsidR="00AF7F10" w:rsidRPr="001D6651">
        <w:rPr>
          <w:rFonts w:cstheme="minorHAnsi"/>
        </w:rPr>
        <w:t>De</w:t>
      </w:r>
      <w:r w:rsidRPr="001D6651">
        <w:rPr>
          <w:rFonts w:cstheme="minorHAnsi"/>
        </w:rPr>
        <w:t>liver</w:t>
      </w:r>
      <w:r w:rsidR="00B460FA" w:rsidRPr="001D6651">
        <w:rPr>
          <w:rFonts w:cstheme="minorHAnsi"/>
        </w:rPr>
        <w:t>y</w:t>
      </w:r>
      <w:r w:rsidR="00FB646C" w:rsidRPr="001D6651">
        <w:rPr>
          <w:rFonts w:cstheme="minorHAnsi"/>
        </w:rPr>
        <w:t xml:space="preserve"> sig</w:t>
      </w:r>
      <w:r w:rsidR="00AF7F10" w:rsidRPr="001D6651">
        <w:rPr>
          <w:rFonts w:cstheme="minorHAnsi"/>
        </w:rPr>
        <w:t>n</w:t>
      </w:r>
      <w:r w:rsidR="00FB646C" w:rsidRPr="001D6651">
        <w:rPr>
          <w:rFonts w:cstheme="minorHAnsi"/>
        </w:rPr>
        <w:t xml:space="preserve">ed and stamped by authorised </w:t>
      </w:r>
      <w:r w:rsidR="00AF7F10" w:rsidRPr="001D6651">
        <w:rPr>
          <w:rFonts w:cstheme="minorHAnsi"/>
        </w:rPr>
        <w:t xml:space="preserve">Medair </w:t>
      </w:r>
      <w:r w:rsidR="001B0DFB" w:rsidRPr="001D6651">
        <w:rPr>
          <w:rFonts w:cstheme="minorHAnsi"/>
        </w:rPr>
        <w:t>Afghanistan</w:t>
      </w:r>
      <w:r w:rsidR="00FB646C" w:rsidRPr="001D6651">
        <w:rPr>
          <w:rFonts w:cstheme="minorHAnsi"/>
        </w:rPr>
        <w:t xml:space="preserve"> staff will be paid for</w:t>
      </w:r>
      <w:r w:rsidRPr="001D6651">
        <w:rPr>
          <w:rFonts w:cstheme="minorHAnsi"/>
        </w:rPr>
        <w:t xml:space="preserve">. </w:t>
      </w:r>
    </w:p>
    <w:p w14:paraId="12CA0726" w14:textId="670BFFF6" w:rsidR="00FD59B7" w:rsidRPr="001D6651" w:rsidRDefault="009959A5"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T</w:t>
      </w:r>
      <w:r w:rsidR="00980008" w:rsidRPr="001D6651">
        <w:rPr>
          <w:rFonts w:cstheme="minorHAnsi"/>
        </w:rPr>
        <w:t xml:space="preserve">he Supplier </w:t>
      </w:r>
      <w:r w:rsidR="00AF7F10" w:rsidRPr="001D6651">
        <w:rPr>
          <w:rFonts w:cstheme="minorHAnsi"/>
        </w:rPr>
        <w:t xml:space="preserve">will </w:t>
      </w:r>
      <w:r w:rsidR="00980008" w:rsidRPr="001D6651">
        <w:rPr>
          <w:rFonts w:cstheme="minorHAnsi"/>
        </w:rPr>
        <w:t xml:space="preserve">obtain a </w:t>
      </w:r>
      <w:r w:rsidR="00AF7F10" w:rsidRPr="001D6651">
        <w:rPr>
          <w:rFonts w:cstheme="minorHAnsi"/>
        </w:rPr>
        <w:t>P</w:t>
      </w:r>
      <w:r w:rsidR="009572F7" w:rsidRPr="001D6651">
        <w:rPr>
          <w:rFonts w:cstheme="minorHAnsi"/>
        </w:rPr>
        <w:t xml:space="preserve">roof of </w:t>
      </w:r>
      <w:r w:rsidR="00AF7F10" w:rsidRPr="001D6651">
        <w:rPr>
          <w:rFonts w:cstheme="minorHAnsi"/>
        </w:rPr>
        <w:t>D</w:t>
      </w:r>
      <w:r w:rsidR="009572F7" w:rsidRPr="001D6651">
        <w:rPr>
          <w:rFonts w:cstheme="minorHAnsi"/>
        </w:rPr>
        <w:t>elivery (PO</w:t>
      </w:r>
      <w:r w:rsidR="00980008" w:rsidRPr="001D6651">
        <w:rPr>
          <w:rFonts w:cstheme="minorHAnsi"/>
        </w:rPr>
        <w:t>D</w:t>
      </w:r>
      <w:r w:rsidR="00F478AD" w:rsidRPr="001D6651">
        <w:rPr>
          <w:rFonts w:cstheme="minorHAnsi"/>
        </w:rPr>
        <w:t>)</w:t>
      </w:r>
      <w:r w:rsidR="00980008" w:rsidRPr="001D6651">
        <w:rPr>
          <w:rFonts w:cstheme="minorHAnsi"/>
        </w:rPr>
        <w:t xml:space="preserve"> signed and stamped by an authorize</w:t>
      </w:r>
      <w:r w:rsidR="00D70A42" w:rsidRPr="001D6651">
        <w:rPr>
          <w:rFonts w:cstheme="minorHAnsi"/>
        </w:rPr>
        <w:t>d</w:t>
      </w:r>
      <w:r w:rsidR="00980008" w:rsidRPr="001D6651">
        <w:rPr>
          <w:rFonts w:cstheme="minorHAnsi"/>
        </w:rPr>
        <w:t xml:space="preserve"> Medair</w:t>
      </w:r>
      <w:r w:rsidRPr="001D6651">
        <w:rPr>
          <w:rFonts w:cstheme="minorHAnsi"/>
        </w:rPr>
        <w:t xml:space="preserve"> </w:t>
      </w:r>
      <w:r w:rsidR="001B0DFB" w:rsidRPr="001D6651">
        <w:rPr>
          <w:rFonts w:cstheme="minorHAnsi"/>
        </w:rPr>
        <w:t>Afghanistan</w:t>
      </w:r>
      <w:r w:rsidR="003D6F39" w:rsidRPr="001D6651">
        <w:rPr>
          <w:rFonts w:cstheme="minorHAnsi"/>
        </w:rPr>
        <w:t xml:space="preserve"> </w:t>
      </w:r>
      <w:r w:rsidR="00980008" w:rsidRPr="001D6651">
        <w:rPr>
          <w:rFonts w:cstheme="minorHAnsi"/>
        </w:rPr>
        <w:t>staff for each delivery made. The Supplier shal</w:t>
      </w:r>
      <w:r w:rsidRPr="001D6651">
        <w:rPr>
          <w:rFonts w:cstheme="minorHAnsi"/>
        </w:rPr>
        <w:t>l communicate and confirm all deliveries</w:t>
      </w:r>
      <w:r w:rsidR="00980008" w:rsidRPr="001D6651">
        <w:rPr>
          <w:rFonts w:cstheme="minorHAnsi"/>
        </w:rPr>
        <w:t xml:space="preserve"> with Medair</w:t>
      </w:r>
      <w:r w:rsidRPr="001D6651">
        <w:rPr>
          <w:rFonts w:cstheme="minorHAnsi"/>
        </w:rPr>
        <w:t xml:space="preserve"> </w:t>
      </w:r>
      <w:r w:rsidR="001B0DFB" w:rsidRPr="001D6651">
        <w:rPr>
          <w:rFonts w:cstheme="minorHAnsi"/>
        </w:rPr>
        <w:t>Afghanistan</w:t>
      </w:r>
      <w:r w:rsidR="003D6F39" w:rsidRPr="001D6651">
        <w:rPr>
          <w:rFonts w:cstheme="minorHAnsi"/>
        </w:rPr>
        <w:t xml:space="preserve"> Warehouse staff </w:t>
      </w:r>
      <w:r w:rsidR="00980008" w:rsidRPr="001D6651">
        <w:rPr>
          <w:rFonts w:cstheme="minorHAnsi"/>
        </w:rPr>
        <w:t>prior to the due date indicate</w:t>
      </w:r>
      <w:r w:rsidR="003358A2" w:rsidRPr="001D6651">
        <w:rPr>
          <w:rFonts w:cstheme="minorHAnsi"/>
        </w:rPr>
        <w:t>d</w:t>
      </w:r>
      <w:r w:rsidR="00980008" w:rsidRPr="001D6651">
        <w:rPr>
          <w:rFonts w:cstheme="minorHAnsi"/>
        </w:rPr>
        <w:t xml:space="preserve"> in PO/PA.</w:t>
      </w:r>
    </w:p>
    <w:p w14:paraId="6B8102EF" w14:textId="67043AFC" w:rsidR="00FD59B7" w:rsidRPr="001D6651" w:rsidRDefault="00FD59B7"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If the Supplier delivers to an address other than indicated in the PO or PA, Medair</w:t>
      </w:r>
      <w:r w:rsidR="003D6F39" w:rsidRPr="001D6651">
        <w:rPr>
          <w:rFonts w:cstheme="minorHAnsi"/>
        </w:rPr>
        <w:t xml:space="preserve"> </w:t>
      </w:r>
      <w:r w:rsidR="001B0DFB" w:rsidRPr="001D6651">
        <w:rPr>
          <w:rFonts w:cstheme="minorHAnsi"/>
        </w:rPr>
        <w:t>Afghanistan</w:t>
      </w:r>
      <w:r w:rsidRPr="001D6651">
        <w:rPr>
          <w:rFonts w:cstheme="minorHAnsi"/>
        </w:rPr>
        <w:t xml:space="preserve"> shall not be liable for the payment of the Goods delivered</w:t>
      </w:r>
      <w:r w:rsidR="00621952" w:rsidRPr="001D6651">
        <w:rPr>
          <w:rFonts w:cstheme="minorHAnsi"/>
        </w:rPr>
        <w:t xml:space="preserve"> and the supplier would be considered to have acted on his own accord</w:t>
      </w:r>
      <w:r w:rsidRPr="001D6651">
        <w:rPr>
          <w:rFonts w:cstheme="minorHAnsi"/>
        </w:rPr>
        <w:t xml:space="preserve">. </w:t>
      </w:r>
    </w:p>
    <w:p w14:paraId="1361FF0B" w14:textId="77777777" w:rsidR="00FB035B" w:rsidRPr="001D6651" w:rsidRDefault="00FB035B" w:rsidP="00FB035B">
      <w:pPr>
        <w:pStyle w:val="ListParagraph"/>
        <w:shd w:val="clear" w:color="auto" w:fill="FFFFFF"/>
        <w:spacing w:after="0" w:line="240" w:lineRule="auto"/>
        <w:jc w:val="both"/>
        <w:textAlignment w:val="baseline"/>
        <w:outlineLvl w:val="2"/>
        <w:rPr>
          <w:rFonts w:cstheme="minorHAnsi"/>
        </w:rPr>
      </w:pPr>
    </w:p>
    <w:p w14:paraId="4F5A8BA0" w14:textId="77777777" w:rsidR="00662F25" w:rsidRPr="001D6651" w:rsidRDefault="00686491" w:rsidP="0006118B">
      <w:pPr>
        <w:shd w:val="clear" w:color="auto" w:fill="FFFFFF"/>
        <w:spacing w:after="0" w:line="240" w:lineRule="auto"/>
        <w:jc w:val="both"/>
        <w:textAlignment w:val="baseline"/>
        <w:outlineLvl w:val="2"/>
        <w:rPr>
          <w:rFonts w:cstheme="minorHAnsi"/>
          <w:color w:val="171212"/>
        </w:rPr>
      </w:pPr>
      <w:r w:rsidRPr="001D6651">
        <w:rPr>
          <w:rFonts w:cstheme="minorHAnsi"/>
          <w:b/>
          <w:bCs/>
          <w:color w:val="171212"/>
        </w:rPr>
        <w:t>Payment Terms</w:t>
      </w:r>
      <w:r w:rsidRPr="001D6651">
        <w:rPr>
          <w:rFonts w:cstheme="minorHAnsi"/>
          <w:color w:val="171212"/>
        </w:rPr>
        <w:t xml:space="preserve">: </w:t>
      </w:r>
    </w:p>
    <w:p w14:paraId="5FAB5C41" w14:textId="77777777" w:rsidR="00463EA9" w:rsidRPr="001D6651" w:rsidRDefault="002436BE"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The Supplier will deliver an i</w:t>
      </w:r>
      <w:r w:rsidR="00463EA9" w:rsidRPr="001D6651">
        <w:rPr>
          <w:rFonts w:cstheme="minorHAnsi"/>
        </w:rPr>
        <w:t xml:space="preserve">nvoice </w:t>
      </w:r>
      <w:r w:rsidRPr="001D6651">
        <w:rPr>
          <w:rFonts w:cstheme="minorHAnsi"/>
        </w:rPr>
        <w:t xml:space="preserve">(hard copy or email) </w:t>
      </w:r>
      <w:r w:rsidR="00463EA9" w:rsidRPr="001D6651">
        <w:rPr>
          <w:rFonts w:cstheme="minorHAnsi"/>
        </w:rPr>
        <w:t>to Medair in accordance with the terms set out in the P</w:t>
      </w:r>
      <w:r w:rsidRPr="001D6651">
        <w:rPr>
          <w:rFonts w:cstheme="minorHAnsi"/>
        </w:rPr>
        <w:t>O</w:t>
      </w:r>
      <w:r w:rsidR="00463EA9" w:rsidRPr="001D6651">
        <w:rPr>
          <w:rFonts w:cstheme="minorHAnsi"/>
        </w:rPr>
        <w:t xml:space="preserve"> or P</w:t>
      </w:r>
      <w:r w:rsidRPr="001D6651">
        <w:rPr>
          <w:rFonts w:cstheme="minorHAnsi"/>
        </w:rPr>
        <w:t>A</w:t>
      </w:r>
      <w:r w:rsidR="00463EA9" w:rsidRPr="001D6651">
        <w:rPr>
          <w:rFonts w:cstheme="minorHAnsi"/>
        </w:rPr>
        <w:t xml:space="preserve">. </w:t>
      </w:r>
    </w:p>
    <w:p w14:paraId="4BFF0F5E" w14:textId="4BE6C179" w:rsidR="00DD7222" w:rsidRPr="001D6651" w:rsidRDefault="00AF7F10"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 xml:space="preserve">The </w:t>
      </w:r>
      <w:r w:rsidR="00686491" w:rsidRPr="001D6651">
        <w:rPr>
          <w:rFonts w:cstheme="minorHAnsi"/>
        </w:rPr>
        <w:t>Supplier will invoice Medair</w:t>
      </w:r>
      <w:r w:rsidR="003D6F39" w:rsidRPr="001D6651">
        <w:rPr>
          <w:rFonts w:cstheme="minorHAnsi"/>
        </w:rPr>
        <w:t xml:space="preserve"> </w:t>
      </w:r>
      <w:r w:rsidR="001B0DFB" w:rsidRPr="001D6651">
        <w:rPr>
          <w:rFonts w:cstheme="minorHAnsi"/>
        </w:rPr>
        <w:t>Afghanistan</w:t>
      </w:r>
      <w:r w:rsidR="00686491" w:rsidRPr="001D6651">
        <w:rPr>
          <w:rFonts w:cstheme="minorHAnsi"/>
        </w:rPr>
        <w:t xml:space="preserve"> for each P</w:t>
      </w:r>
      <w:r w:rsidR="002436BE" w:rsidRPr="001D6651">
        <w:rPr>
          <w:rFonts w:cstheme="minorHAnsi"/>
        </w:rPr>
        <w:t>O or PA</w:t>
      </w:r>
      <w:r w:rsidR="00FD59B7" w:rsidRPr="001D6651">
        <w:rPr>
          <w:rFonts w:cstheme="minorHAnsi"/>
        </w:rPr>
        <w:t xml:space="preserve"> only</w:t>
      </w:r>
      <w:r w:rsidR="002436BE" w:rsidRPr="001D6651">
        <w:rPr>
          <w:rFonts w:cstheme="minorHAnsi"/>
        </w:rPr>
        <w:t xml:space="preserve"> </w:t>
      </w:r>
      <w:r w:rsidRPr="001D6651">
        <w:rPr>
          <w:rFonts w:cstheme="minorHAnsi"/>
        </w:rPr>
        <w:t>after delivery of the complete order or fulfilment of the service or works contract</w:t>
      </w:r>
      <w:r w:rsidR="00686491" w:rsidRPr="001D6651">
        <w:rPr>
          <w:rFonts w:cstheme="minorHAnsi"/>
        </w:rPr>
        <w:t xml:space="preserve">. All payments shall be made in the currency agreed in the contract. </w:t>
      </w:r>
      <w:r w:rsidRPr="001D6651">
        <w:rPr>
          <w:rFonts w:cstheme="minorHAnsi"/>
        </w:rPr>
        <w:t>Medair will aim to pay i</w:t>
      </w:r>
      <w:r w:rsidR="00686491" w:rsidRPr="001D6651">
        <w:rPr>
          <w:rFonts w:cstheme="minorHAnsi"/>
        </w:rPr>
        <w:t xml:space="preserve">nvoices within </w:t>
      </w:r>
      <w:r w:rsidR="003D6F39" w:rsidRPr="001D6651">
        <w:rPr>
          <w:rFonts w:cstheme="minorHAnsi"/>
        </w:rPr>
        <w:t>thirty (30</w:t>
      </w:r>
      <w:r w:rsidR="00686491" w:rsidRPr="001D6651">
        <w:rPr>
          <w:rFonts w:cstheme="minorHAnsi"/>
        </w:rPr>
        <w:t xml:space="preserve">) days </w:t>
      </w:r>
      <w:r w:rsidRPr="001D6651">
        <w:rPr>
          <w:rFonts w:cstheme="minorHAnsi"/>
        </w:rPr>
        <w:t xml:space="preserve">of receipt by </w:t>
      </w:r>
      <w:r w:rsidR="00686491" w:rsidRPr="001D6651">
        <w:rPr>
          <w:rFonts w:cstheme="minorHAnsi"/>
        </w:rPr>
        <w:t>Medair.</w:t>
      </w:r>
    </w:p>
    <w:p w14:paraId="12FD5641" w14:textId="74451D8C" w:rsidR="002436BE" w:rsidRPr="001D6651" w:rsidRDefault="005F1BEF" w:rsidP="00894FE5">
      <w:pPr>
        <w:pStyle w:val="ListParagraph"/>
        <w:numPr>
          <w:ilvl w:val="0"/>
          <w:numId w:val="34"/>
        </w:numPr>
        <w:shd w:val="clear" w:color="auto" w:fill="FFFFFF"/>
        <w:spacing w:after="0" w:line="240" w:lineRule="auto"/>
        <w:jc w:val="both"/>
        <w:textAlignment w:val="baseline"/>
        <w:outlineLvl w:val="2"/>
        <w:rPr>
          <w:rFonts w:eastAsia="Times New Roman" w:cstheme="minorHAnsi"/>
          <w:b/>
          <w:bCs/>
          <w:color w:val="171212"/>
          <w:lang w:eastAsia="en-GB"/>
        </w:rPr>
      </w:pPr>
      <w:r w:rsidRPr="001D6651">
        <w:rPr>
          <w:rFonts w:cstheme="minorHAnsi"/>
        </w:rPr>
        <w:t>Medair</w:t>
      </w:r>
      <w:r w:rsidR="00686491" w:rsidRPr="001D6651">
        <w:rPr>
          <w:rFonts w:cstheme="minorHAnsi"/>
        </w:rPr>
        <w:t xml:space="preserve"> shall not be responsible for any </w:t>
      </w:r>
      <w:r w:rsidR="00527BE7" w:rsidRPr="001D6651">
        <w:rPr>
          <w:rFonts w:cstheme="minorHAnsi"/>
        </w:rPr>
        <w:t xml:space="preserve">taxes, </w:t>
      </w:r>
      <w:r w:rsidR="00686491" w:rsidRPr="001D6651">
        <w:rPr>
          <w:rFonts w:cstheme="minorHAnsi"/>
        </w:rPr>
        <w:t xml:space="preserve">charges or </w:t>
      </w:r>
      <w:r w:rsidR="00463EA9" w:rsidRPr="001D6651">
        <w:rPr>
          <w:rFonts w:cstheme="minorHAnsi"/>
        </w:rPr>
        <w:t>costs</w:t>
      </w:r>
      <w:r w:rsidR="00686491" w:rsidRPr="001D6651">
        <w:rPr>
          <w:rFonts w:cstheme="minorHAnsi"/>
        </w:rPr>
        <w:t xml:space="preserve"> other than those set out in the P</w:t>
      </w:r>
      <w:r w:rsidR="00FD59B7" w:rsidRPr="001D6651">
        <w:rPr>
          <w:rFonts w:cstheme="minorHAnsi"/>
        </w:rPr>
        <w:t>O or PA</w:t>
      </w:r>
      <w:r w:rsidR="00686491" w:rsidRPr="001D6651">
        <w:rPr>
          <w:rFonts w:eastAsia="Times New Roman" w:cstheme="minorHAnsi"/>
          <w:color w:val="171212"/>
          <w:lang w:eastAsia="en-GB"/>
        </w:rPr>
        <w:t>.</w:t>
      </w:r>
    </w:p>
    <w:p w14:paraId="1A8B8AC5" w14:textId="7608E023" w:rsidR="00A5403E" w:rsidRPr="001D6651" w:rsidRDefault="00A5403E" w:rsidP="00A5403E">
      <w:pPr>
        <w:shd w:val="clear" w:color="auto" w:fill="FFFFFF"/>
        <w:spacing w:after="0" w:line="240" w:lineRule="auto"/>
        <w:jc w:val="both"/>
        <w:textAlignment w:val="baseline"/>
        <w:outlineLvl w:val="2"/>
        <w:rPr>
          <w:rFonts w:eastAsia="Times New Roman" w:cstheme="minorHAnsi"/>
          <w:b/>
          <w:bCs/>
          <w:color w:val="171212"/>
          <w:lang w:eastAsia="en-GB"/>
        </w:rPr>
      </w:pPr>
    </w:p>
    <w:p w14:paraId="40AD64EB" w14:textId="77777777" w:rsidR="001D6651" w:rsidRPr="001D6651" w:rsidRDefault="001D6651" w:rsidP="001D6651">
      <w:pPr>
        <w:spacing w:after="0"/>
      </w:pPr>
      <w:r w:rsidRPr="001D6651">
        <w:rPr>
          <w:b/>
          <w:bCs/>
        </w:rPr>
        <w:t xml:space="preserve">Financial Terms </w:t>
      </w:r>
    </w:p>
    <w:p w14:paraId="06E5C4D3" w14:textId="0E5E3E06" w:rsidR="001D6651" w:rsidRPr="001D6651" w:rsidRDefault="001D6651" w:rsidP="001D6651">
      <w:pPr>
        <w:pStyle w:val="ListParagraph"/>
        <w:numPr>
          <w:ilvl w:val="0"/>
          <w:numId w:val="34"/>
        </w:numPr>
      </w:pPr>
      <w:r w:rsidRPr="001D6651">
        <w:t>The quote shall be minimum valid for 90 days after submission date</w:t>
      </w:r>
    </w:p>
    <w:p w14:paraId="37BC8C20" w14:textId="77777777" w:rsidR="001D6651" w:rsidRPr="001D6651" w:rsidRDefault="001D6651" w:rsidP="001D6651">
      <w:pPr>
        <w:pStyle w:val="ListParagraph"/>
        <w:numPr>
          <w:ilvl w:val="0"/>
          <w:numId w:val="34"/>
        </w:numPr>
      </w:pPr>
      <w:r w:rsidRPr="001D6651">
        <w:t>Payment 30 days after Invoice</w:t>
      </w:r>
    </w:p>
    <w:p w14:paraId="60C9071D" w14:textId="77777777" w:rsidR="001D6651" w:rsidRPr="001D6651" w:rsidRDefault="001D6651" w:rsidP="001D6651">
      <w:pPr>
        <w:pStyle w:val="ListParagraph"/>
        <w:numPr>
          <w:ilvl w:val="0"/>
          <w:numId w:val="34"/>
        </w:numPr>
      </w:pPr>
      <w:r w:rsidRPr="001D6651">
        <w:t>Payment by cash or bank payment, bank payment is preferred (for cash payment Medair will deduct 4% commission fee from the payable amount)</w:t>
      </w:r>
    </w:p>
    <w:p w14:paraId="75805109" w14:textId="0362D17B" w:rsidR="001D6651" w:rsidRPr="001D6651" w:rsidRDefault="001D6651" w:rsidP="001D6651">
      <w:pPr>
        <w:pStyle w:val="ListParagraph"/>
        <w:numPr>
          <w:ilvl w:val="0"/>
          <w:numId w:val="34"/>
        </w:numPr>
      </w:pPr>
      <w:r w:rsidRPr="001D6651">
        <w:t>Medair is obliged by the Government of Afghanistan to pay income TAX on behalf of supplier if a single invoice exceeds 50</w:t>
      </w:r>
      <w:r w:rsidR="00F01B16">
        <w:t xml:space="preserve"> 000</w:t>
      </w:r>
      <w:r w:rsidRPr="001D6651">
        <w:t xml:space="preserve"> AF</w:t>
      </w:r>
      <w:r w:rsidR="00F01B16">
        <w:t>N</w:t>
      </w:r>
      <w:r w:rsidRPr="001D6651">
        <w:t xml:space="preserve"> or if the total amount spend with one supplier within one calendar year will extend 50 000 AF</w:t>
      </w:r>
      <w:r w:rsidR="00F01B16">
        <w:t>N</w:t>
      </w:r>
      <w:r w:rsidRPr="001D6651">
        <w:t>.</w:t>
      </w:r>
    </w:p>
    <w:p w14:paraId="56B1B277" w14:textId="77777777" w:rsidR="001D6651" w:rsidRPr="001D6651" w:rsidRDefault="001D6651" w:rsidP="001D6651">
      <w:pPr>
        <w:pStyle w:val="ListParagraph"/>
      </w:pPr>
      <w:r w:rsidRPr="001D6651">
        <w:t xml:space="preserve">For all Service Provider who are registered and have a TIN and business license, </w:t>
      </w:r>
      <w:bookmarkStart w:id="0" w:name="_Hlk116826537"/>
      <w:r w:rsidRPr="001D6651">
        <w:t>Medair will submit on the Service Provider’s behalf 2% tax to the Government.</w:t>
      </w:r>
      <w:bookmarkEnd w:id="0"/>
    </w:p>
    <w:p w14:paraId="7A186428" w14:textId="77777777" w:rsidR="001D6651" w:rsidRPr="001D6651" w:rsidRDefault="001D6651" w:rsidP="001D6651">
      <w:pPr>
        <w:pStyle w:val="ListParagraph"/>
      </w:pPr>
      <w:r w:rsidRPr="001D6651">
        <w:t>For all Service Provider who aren’t registered and don’t have a TIN and business license, Medair will submit on the Service Provider’s behalf 7% tax to the Government.</w:t>
      </w:r>
    </w:p>
    <w:p w14:paraId="14C74613" w14:textId="77777777" w:rsidR="001D6651" w:rsidRPr="001D6651" w:rsidRDefault="001D6651" w:rsidP="001D6651">
      <w:pPr>
        <w:pStyle w:val="ListParagraph"/>
        <w:ind w:left="284" w:firstLine="436"/>
        <w:rPr>
          <w:i/>
          <w:iCs/>
        </w:rPr>
      </w:pPr>
      <w:r w:rsidRPr="001D6651">
        <w:rPr>
          <w:i/>
          <w:iCs/>
        </w:rPr>
        <w:t xml:space="preserve">How the TAX is calculated: </w:t>
      </w:r>
    </w:p>
    <w:p w14:paraId="3BD7FDFA" w14:textId="77777777" w:rsidR="001D6651" w:rsidRPr="001D6651" w:rsidRDefault="001D6651" w:rsidP="001D6651">
      <w:pPr>
        <w:pStyle w:val="ListParagraph"/>
        <w:numPr>
          <w:ilvl w:val="0"/>
          <w:numId w:val="46"/>
        </w:numPr>
        <w:rPr>
          <w:i/>
          <w:iCs/>
        </w:rPr>
      </w:pPr>
      <w:r w:rsidRPr="001D6651">
        <w:rPr>
          <w:i/>
          <w:iCs/>
        </w:rPr>
        <w:t>Invoice amount 100% - 2% withholding tax = 98% payable to Service Provider (in case TIN and business license are available)</w:t>
      </w:r>
    </w:p>
    <w:p w14:paraId="4D8B8A3D" w14:textId="581FD672" w:rsidR="00A5403E" w:rsidRPr="001D6651" w:rsidRDefault="001D6651" w:rsidP="001D6651">
      <w:pPr>
        <w:pStyle w:val="ListParagraph"/>
        <w:numPr>
          <w:ilvl w:val="0"/>
          <w:numId w:val="46"/>
        </w:numPr>
      </w:pPr>
      <w:r w:rsidRPr="001D6651">
        <w:rPr>
          <w:i/>
          <w:iCs/>
        </w:rPr>
        <w:t>Invoice amount 100% - 7% withholding tax = 93% payable to Service Provider (in case TIN and business license are not available</w:t>
      </w:r>
      <w:r w:rsidRPr="001D6651">
        <w:t>)</w:t>
      </w:r>
    </w:p>
    <w:p w14:paraId="63AE14E5" w14:textId="77777777" w:rsidR="00FB035B" w:rsidRPr="001D6651" w:rsidRDefault="00FB035B" w:rsidP="00FB035B">
      <w:pPr>
        <w:pStyle w:val="ListParagraph"/>
        <w:shd w:val="clear" w:color="auto" w:fill="FFFFFF"/>
        <w:spacing w:after="0" w:line="240" w:lineRule="auto"/>
        <w:jc w:val="both"/>
        <w:textAlignment w:val="baseline"/>
        <w:outlineLvl w:val="2"/>
        <w:rPr>
          <w:rFonts w:eastAsia="Times New Roman" w:cstheme="minorHAnsi"/>
          <w:b/>
          <w:bCs/>
          <w:color w:val="171212"/>
          <w:lang w:eastAsia="en-GB"/>
        </w:rPr>
      </w:pPr>
    </w:p>
    <w:p w14:paraId="1BE2AB92" w14:textId="77777777" w:rsidR="002436BE" w:rsidRPr="001D6651" w:rsidRDefault="002436BE" w:rsidP="0006118B">
      <w:pPr>
        <w:shd w:val="clear" w:color="auto" w:fill="FFFFFF"/>
        <w:spacing w:after="0" w:line="240" w:lineRule="auto"/>
        <w:jc w:val="both"/>
        <w:textAlignment w:val="baseline"/>
        <w:outlineLvl w:val="2"/>
        <w:rPr>
          <w:rFonts w:cstheme="minorHAnsi"/>
          <w:b/>
          <w:bCs/>
        </w:rPr>
      </w:pPr>
      <w:r w:rsidRPr="001D6651">
        <w:rPr>
          <w:rFonts w:cstheme="minorHAnsi"/>
          <w:b/>
          <w:bCs/>
        </w:rPr>
        <w:lastRenderedPageBreak/>
        <w:t>Queries</w:t>
      </w:r>
    </w:p>
    <w:p w14:paraId="61DCBD1B" w14:textId="7D5645D2" w:rsidR="00EE0654" w:rsidRPr="001D6651" w:rsidRDefault="002436BE" w:rsidP="00894FE5">
      <w:pPr>
        <w:pStyle w:val="ListParagraph"/>
        <w:numPr>
          <w:ilvl w:val="0"/>
          <w:numId w:val="34"/>
        </w:numPr>
        <w:shd w:val="clear" w:color="auto" w:fill="FFFFFF"/>
        <w:spacing w:after="0" w:line="240" w:lineRule="auto"/>
        <w:jc w:val="both"/>
        <w:textAlignment w:val="baseline"/>
        <w:outlineLvl w:val="2"/>
        <w:rPr>
          <w:rFonts w:cstheme="minorHAnsi"/>
        </w:rPr>
      </w:pPr>
      <w:r w:rsidRPr="001D6651">
        <w:rPr>
          <w:rFonts w:cstheme="minorHAnsi"/>
        </w:rPr>
        <w:t>All queries must be addressed to the Logistics Manager</w:t>
      </w:r>
      <w:r w:rsidR="003D6F39" w:rsidRPr="001D6651">
        <w:rPr>
          <w:rFonts w:cstheme="minorHAnsi"/>
        </w:rPr>
        <w:t>.</w:t>
      </w:r>
    </w:p>
    <w:p w14:paraId="03C454C4" w14:textId="77777777" w:rsidR="00FB035B" w:rsidRPr="001D6651" w:rsidRDefault="00FB035B" w:rsidP="00FB035B">
      <w:pPr>
        <w:shd w:val="clear" w:color="auto" w:fill="FFFFFF"/>
        <w:spacing w:after="0" w:line="240" w:lineRule="auto"/>
        <w:jc w:val="both"/>
        <w:textAlignment w:val="baseline"/>
        <w:outlineLvl w:val="2"/>
        <w:rPr>
          <w:rFonts w:cstheme="minorHAnsi"/>
        </w:rPr>
      </w:pPr>
    </w:p>
    <w:p w14:paraId="770B8E8A" w14:textId="27D8A146" w:rsidR="00FB035B" w:rsidRPr="001D6651" w:rsidRDefault="00FB035B" w:rsidP="00FB035B">
      <w:pPr>
        <w:shd w:val="clear" w:color="auto" w:fill="FFFFFF"/>
        <w:spacing w:after="0" w:line="240" w:lineRule="auto"/>
        <w:jc w:val="both"/>
        <w:textAlignment w:val="baseline"/>
        <w:outlineLvl w:val="2"/>
        <w:rPr>
          <w:rFonts w:cstheme="minorHAnsi"/>
          <w:b/>
          <w:bCs/>
        </w:rPr>
      </w:pPr>
      <w:r w:rsidRPr="001D6651">
        <w:rPr>
          <w:rFonts w:cstheme="minorHAnsi"/>
          <w:b/>
          <w:bCs/>
        </w:rPr>
        <w:t>Documents to submit to Medair</w:t>
      </w:r>
    </w:p>
    <w:p w14:paraId="77CFF751" w14:textId="3B05AB13" w:rsidR="00FB035B" w:rsidRPr="001D6651" w:rsidRDefault="00FB035B" w:rsidP="00FB035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rPr>
        <w:t>-</w:t>
      </w:r>
      <w:r w:rsidRPr="001D6651">
        <w:rPr>
          <w:rFonts w:cstheme="minorHAnsi"/>
        </w:rPr>
        <w:tab/>
      </w:r>
      <w:r w:rsidRPr="001D6651">
        <w:rPr>
          <w:rFonts w:cstheme="minorHAnsi"/>
          <w:b/>
          <w:bCs/>
        </w:rPr>
        <w:t xml:space="preserve">Signed and stamped complete RFQ documents </w:t>
      </w:r>
    </w:p>
    <w:p w14:paraId="004FE4C7" w14:textId="77777777" w:rsidR="00FB035B" w:rsidRPr="001D6651" w:rsidRDefault="00FB035B" w:rsidP="00FB035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Samples material/equipment shall be submitted with the quotation.</w:t>
      </w:r>
    </w:p>
    <w:p w14:paraId="14084DA2" w14:textId="7E0C4DF0" w:rsidR="00FB035B" w:rsidRPr="001D6651" w:rsidRDefault="00FB035B" w:rsidP="00FB035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 xml:space="preserve">Signed and stamped terms &amp; condition </w:t>
      </w:r>
    </w:p>
    <w:p w14:paraId="451585A1" w14:textId="04583B2B" w:rsidR="00FB035B" w:rsidRPr="001D6651" w:rsidRDefault="00FB035B" w:rsidP="001B0DF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 xml:space="preserve">Supplier Registration Form duly completed, signed and stamped </w:t>
      </w:r>
    </w:p>
    <w:p w14:paraId="65B452D1" w14:textId="74354C0B" w:rsidR="00FB035B" w:rsidRPr="001D6651" w:rsidRDefault="00FB035B" w:rsidP="00FB035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 xml:space="preserve">Copy of Valid Business License for operations in </w:t>
      </w:r>
      <w:r w:rsidR="001B0DFB" w:rsidRPr="001D6651">
        <w:rPr>
          <w:rFonts w:cstheme="minorHAnsi"/>
          <w:b/>
          <w:bCs/>
        </w:rPr>
        <w:t>Afghanistan</w:t>
      </w:r>
    </w:p>
    <w:p w14:paraId="51DA1A41" w14:textId="77777777" w:rsidR="00FB035B" w:rsidRPr="001D6651" w:rsidRDefault="00FB035B" w:rsidP="00FB035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Copy of TIN Certificate</w:t>
      </w:r>
    </w:p>
    <w:p w14:paraId="3E28BB2D" w14:textId="476FD3E1" w:rsidR="00FB035B" w:rsidRPr="001D6651" w:rsidRDefault="00FB035B" w:rsidP="001B0DFB">
      <w:pPr>
        <w:pStyle w:val="ListParagraph"/>
        <w:shd w:val="clear" w:color="auto" w:fill="FFFFFF"/>
        <w:spacing w:after="0" w:line="240" w:lineRule="auto"/>
        <w:ind w:left="567"/>
        <w:jc w:val="both"/>
        <w:textAlignment w:val="baseline"/>
        <w:outlineLvl w:val="2"/>
        <w:rPr>
          <w:rFonts w:cstheme="minorHAnsi"/>
          <w:b/>
          <w:bCs/>
        </w:rPr>
      </w:pPr>
      <w:r w:rsidRPr="001D6651">
        <w:rPr>
          <w:rFonts w:cstheme="minorHAnsi"/>
          <w:b/>
          <w:bCs/>
        </w:rPr>
        <w:t>-</w:t>
      </w:r>
      <w:r w:rsidRPr="001D6651">
        <w:rPr>
          <w:rFonts w:cstheme="minorHAnsi"/>
          <w:b/>
          <w:bCs/>
        </w:rPr>
        <w:tab/>
        <w:t>Personnel national ID document of the Contractor/company representative</w:t>
      </w:r>
    </w:p>
    <w:p w14:paraId="32F10125" w14:textId="3BA1847D" w:rsidR="00FB035B" w:rsidRPr="00FB035B" w:rsidRDefault="00FB035B" w:rsidP="00FB035B">
      <w:pPr>
        <w:pStyle w:val="ListParagraph"/>
        <w:shd w:val="clear" w:color="auto" w:fill="FFFFFF"/>
        <w:spacing w:after="0" w:line="240" w:lineRule="auto"/>
        <w:ind w:left="567"/>
        <w:jc w:val="both"/>
        <w:textAlignment w:val="baseline"/>
        <w:outlineLvl w:val="2"/>
        <w:rPr>
          <w:rFonts w:cstheme="minorHAnsi"/>
          <w:b/>
          <w:bCs/>
          <w:sz w:val="24"/>
          <w:szCs w:val="24"/>
        </w:rPr>
      </w:pPr>
      <w:r w:rsidRPr="001D6651">
        <w:rPr>
          <w:rFonts w:cstheme="minorHAnsi"/>
          <w:b/>
          <w:bCs/>
        </w:rPr>
        <w:t>-</w:t>
      </w:r>
      <w:r w:rsidRPr="001D6651">
        <w:rPr>
          <w:rFonts w:cstheme="minorHAnsi"/>
          <w:b/>
          <w:bCs/>
        </w:rPr>
        <w:tab/>
        <w:t>Company profile</w:t>
      </w:r>
    </w:p>
    <w:p w14:paraId="5371073B" w14:textId="322F3D2C" w:rsidR="00FB035B" w:rsidRPr="00FB035B" w:rsidRDefault="00FB035B" w:rsidP="00FB035B">
      <w:pPr>
        <w:pStyle w:val="ListParagraph"/>
        <w:shd w:val="clear" w:color="auto" w:fill="FFFFFF"/>
        <w:spacing w:after="0" w:line="240" w:lineRule="auto"/>
        <w:jc w:val="both"/>
        <w:textAlignment w:val="baseline"/>
        <w:outlineLvl w:val="2"/>
        <w:rPr>
          <w:rFonts w:cstheme="minorHAnsi"/>
          <w:sz w:val="20"/>
          <w:szCs w:val="20"/>
        </w:rPr>
      </w:pPr>
    </w:p>
    <w:p w14:paraId="594A998C" w14:textId="1DF18486" w:rsidR="00FB035B" w:rsidRDefault="00FB035B" w:rsidP="00FB035B">
      <w:pPr>
        <w:pStyle w:val="ListParagraph"/>
        <w:shd w:val="clear" w:color="auto" w:fill="FFFFFF"/>
        <w:spacing w:after="0" w:line="240" w:lineRule="auto"/>
        <w:jc w:val="both"/>
        <w:textAlignment w:val="baseline"/>
        <w:outlineLvl w:val="2"/>
        <w:rPr>
          <w:rFonts w:cstheme="minorHAnsi"/>
          <w:sz w:val="18"/>
          <w:szCs w:val="18"/>
        </w:rPr>
      </w:pPr>
    </w:p>
    <w:p w14:paraId="5575DB66" w14:textId="256EC647" w:rsidR="00FB035B" w:rsidRDefault="00FB035B" w:rsidP="00FB035B">
      <w:pPr>
        <w:pStyle w:val="ListParagraph"/>
        <w:shd w:val="clear" w:color="auto" w:fill="FFFFFF"/>
        <w:spacing w:after="0" w:line="240" w:lineRule="auto"/>
        <w:jc w:val="both"/>
        <w:textAlignment w:val="baseline"/>
        <w:outlineLvl w:val="2"/>
        <w:rPr>
          <w:rFonts w:cstheme="minorHAnsi"/>
          <w:sz w:val="18"/>
          <w:szCs w:val="18"/>
        </w:rPr>
      </w:pPr>
    </w:p>
    <w:tbl>
      <w:tblPr>
        <w:tblStyle w:val="TableGrid1"/>
        <w:tblW w:w="0" w:type="auto"/>
        <w:tblInd w:w="-5" w:type="dxa"/>
        <w:tblLook w:val="04A0" w:firstRow="1" w:lastRow="0" w:firstColumn="1" w:lastColumn="0" w:noHBand="0" w:noVBand="1"/>
      </w:tblPr>
      <w:tblGrid>
        <w:gridCol w:w="2132"/>
        <w:gridCol w:w="6164"/>
      </w:tblGrid>
      <w:tr w:rsidR="00FB035B" w:rsidRPr="009C0D6F" w14:paraId="6CB279CD" w14:textId="77777777" w:rsidTr="00115614">
        <w:tc>
          <w:tcPr>
            <w:tcW w:w="2132" w:type="dxa"/>
            <w:tcBorders>
              <w:top w:val="single" w:sz="4" w:space="0" w:color="auto"/>
              <w:left w:val="single" w:sz="4" w:space="0" w:color="auto"/>
              <w:bottom w:val="single" w:sz="4" w:space="0" w:color="auto"/>
              <w:right w:val="single" w:sz="4" w:space="0" w:color="auto"/>
            </w:tcBorders>
          </w:tcPr>
          <w:p w14:paraId="0E7DF76E" w14:textId="77777777" w:rsidR="00FB035B" w:rsidRPr="00FB035B" w:rsidRDefault="00FB035B" w:rsidP="00115614">
            <w:pPr>
              <w:contextualSpacing/>
              <w:rPr>
                <w:b/>
              </w:rPr>
            </w:pPr>
            <w:r w:rsidRPr="00FB035B">
              <w:rPr>
                <w:b/>
              </w:rPr>
              <w:t>Name of company</w:t>
            </w:r>
          </w:p>
          <w:p w14:paraId="1189FCF2"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75B99C6A" w14:textId="77777777" w:rsidR="00FB035B" w:rsidRPr="009C0D6F" w:rsidRDefault="00FB035B" w:rsidP="00115614">
            <w:pPr>
              <w:contextualSpacing/>
              <w:rPr>
                <w:sz w:val="18"/>
                <w:szCs w:val="18"/>
              </w:rPr>
            </w:pPr>
          </w:p>
        </w:tc>
      </w:tr>
      <w:tr w:rsidR="00FB035B" w:rsidRPr="009C0D6F" w14:paraId="2C41BD3A" w14:textId="77777777" w:rsidTr="00115614">
        <w:tc>
          <w:tcPr>
            <w:tcW w:w="2132" w:type="dxa"/>
            <w:tcBorders>
              <w:top w:val="single" w:sz="4" w:space="0" w:color="auto"/>
              <w:left w:val="single" w:sz="4" w:space="0" w:color="auto"/>
              <w:bottom w:val="single" w:sz="4" w:space="0" w:color="auto"/>
              <w:right w:val="single" w:sz="4" w:space="0" w:color="auto"/>
            </w:tcBorders>
          </w:tcPr>
          <w:p w14:paraId="15F7B1E0" w14:textId="77777777" w:rsidR="00FB035B" w:rsidRPr="00FB035B" w:rsidRDefault="00FB035B" w:rsidP="00115614">
            <w:pPr>
              <w:contextualSpacing/>
              <w:rPr>
                <w:b/>
              </w:rPr>
            </w:pPr>
            <w:r w:rsidRPr="00FB035B">
              <w:rPr>
                <w:b/>
              </w:rPr>
              <w:t>Name of contact person</w:t>
            </w:r>
          </w:p>
          <w:p w14:paraId="5A6F905A"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0501AC75" w14:textId="77777777" w:rsidR="00FB035B" w:rsidRPr="009C0D6F" w:rsidRDefault="00FB035B" w:rsidP="00115614">
            <w:pPr>
              <w:contextualSpacing/>
              <w:rPr>
                <w:sz w:val="18"/>
                <w:szCs w:val="18"/>
              </w:rPr>
            </w:pPr>
          </w:p>
        </w:tc>
      </w:tr>
      <w:tr w:rsidR="00FB035B" w:rsidRPr="009C0D6F" w14:paraId="07DF4365" w14:textId="77777777" w:rsidTr="00115614">
        <w:tc>
          <w:tcPr>
            <w:tcW w:w="2132" w:type="dxa"/>
            <w:tcBorders>
              <w:top w:val="single" w:sz="4" w:space="0" w:color="auto"/>
              <w:left w:val="single" w:sz="4" w:space="0" w:color="auto"/>
              <w:bottom w:val="single" w:sz="4" w:space="0" w:color="auto"/>
              <w:right w:val="single" w:sz="4" w:space="0" w:color="auto"/>
            </w:tcBorders>
          </w:tcPr>
          <w:p w14:paraId="710520CD" w14:textId="77777777" w:rsidR="00FB035B" w:rsidRPr="00FB035B" w:rsidRDefault="00FB035B" w:rsidP="00115614">
            <w:pPr>
              <w:contextualSpacing/>
              <w:rPr>
                <w:b/>
              </w:rPr>
            </w:pPr>
            <w:r w:rsidRPr="00FB035B">
              <w:rPr>
                <w:b/>
              </w:rPr>
              <w:t>Address</w:t>
            </w:r>
          </w:p>
          <w:p w14:paraId="6CC8444B"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59F0D9C5" w14:textId="77777777" w:rsidR="00FB035B" w:rsidRPr="009C0D6F" w:rsidRDefault="00FB035B" w:rsidP="00115614">
            <w:pPr>
              <w:contextualSpacing/>
              <w:rPr>
                <w:sz w:val="18"/>
                <w:szCs w:val="18"/>
              </w:rPr>
            </w:pPr>
          </w:p>
        </w:tc>
      </w:tr>
      <w:tr w:rsidR="00FB035B" w:rsidRPr="009C0D6F" w14:paraId="0A4C3168" w14:textId="77777777" w:rsidTr="00115614">
        <w:tc>
          <w:tcPr>
            <w:tcW w:w="2132" w:type="dxa"/>
            <w:tcBorders>
              <w:top w:val="single" w:sz="4" w:space="0" w:color="auto"/>
              <w:left w:val="single" w:sz="4" w:space="0" w:color="auto"/>
              <w:bottom w:val="single" w:sz="4" w:space="0" w:color="auto"/>
              <w:right w:val="single" w:sz="4" w:space="0" w:color="auto"/>
            </w:tcBorders>
          </w:tcPr>
          <w:p w14:paraId="1B293197" w14:textId="77777777" w:rsidR="00FB035B" w:rsidRPr="00FB035B" w:rsidRDefault="00FB035B" w:rsidP="00115614">
            <w:pPr>
              <w:contextualSpacing/>
              <w:rPr>
                <w:b/>
              </w:rPr>
            </w:pPr>
            <w:r w:rsidRPr="00FB035B">
              <w:rPr>
                <w:b/>
              </w:rPr>
              <w:t>Phone number</w:t>
            </w:r>
          </w:p>
          <w:p w14:paraId="166034AA"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03D12A30" w14:textId="77777777" w:rsidR="00FB035B" w:rsidRPr="009C0D6F" w:rsidRDefault="00FB035B" w:rsidP="00115614">
            <w:pPr>
              <w:contextualSpacing/>
              <w:rPr>
                <w:sz w:val="18"/>
                <w:szCs w:val="18"/>
              </w:rPr>
            </w:pPr>
          </w:p>
        </w:tc>
      </w:tr>
      <w:tr w:rsidR="00FB035B" w:rsidRPr="009C0D6F" w14:paraId="0E5E0166" w14:textId="77777777" w:rsidTr="00115614">
        <w:tc>
          <w:tcPr>
            <w:tcW w:w="2132" w:type="dxa"/>
            <w:tcBorders>
              <w:top w:val="single" w:sz="4" w:space="0" w:color="auto"/>
              <w:left w:val="single" w:sz="4" w:space="0" w:color="auto"/>
              <w:bottom w:val="single" w:sz="4" w:space="0" w:color="auto"/>
              <w:right w:val="single" w:sz="4" w:space="0" w:color="auto"/>
            </w:tcBorders>
            <w:hideMark/>
          </w:tcPr>
          <w:p w14:paraId="28101E93" w14:textId="77777777" w:rsidR="00FB035B" w:rsidRPr="00FB035B" w:rsidRDefault="00FB035B" w:rsidP="00115614">
            <w:pPr>
              <w:contextualSpacing/>
              <w:rPr>
                <w:b/>
              </w:rPr>
            </w:pPr>
            <w:r w:rsidRPr="00FB035B">
              <w:rPr>
                <w:b/>
              </w:rPr>
              <w:t>E-mail address</w:t>
            </w:r>
          </w:p>
        </w:tc>
        <w:tc>
          <w:tcPr>
            <w:tcW w:w="6164" w:type="dxa"/>
            <w:tcBorders>
              <w:top w:val="single" w:sz="4" w:space="0" w:color="auto"/>
              <w:left w:val="single" w:sz="4" w:space="0" w:color="auto"/>
              <w:bottom w:val="single" w:sz="4" w:space="0" w:color="auto"/>
              <w:right w:val="single" w:sz="4" w:space="0" w:color="auto"/>
            </w:tcBorders>
          </w:tcPr>
          <w:p w14:paraId="0D71C54C" w14:textId="77777777" w:rsidR="00FB035B" w:rsidRPr="009C0D6F" w:rsidRDefault="00FB035B" w:rsidP="00115614">
            <w:pPr>
              <w:contextualSpacing/>
              <w:rPr>
                <w:sz w:val="18"/>
                <w:szCs w:val="18"/>
              </w:rPr>
            </w:pPr>
          </w:p>
          <w:p w14:paraId="60AAAA8E" w14:textId="77777777" w:rsidR="00FB035B" w:rsidRPr="009C0D6F" w:rsidRDefault="00FB035B" w:rsidP="00115614">
            <w:pPr>
              <w:contextualSpacing/>
              <w:rPr>
                <w:sz w:val="18"/>
                <w:szCs w:val="18"/>
              </w:rPr>
            </w:pPr>
          </w:p>
        </w:tc>
      </w:tr>
      <w:tr w:rsidR="00FB035B" w:rsidRPr="009C0D6F" w14:paraId="58EC5948" w14:textId="77777777" w:rsidTr="00115614">
        <w:tc>
          <w:tcPr>
            <w:tcW w:w="2132" w:type="dxa"/>
            <w:tcBorders>
              <w:top w:val="single" w:sz="4" w:space="0" w:color="auto"/>
              <w:left w:val="single" w:sz="4" w:space="0" w:color="auto"/>
              <w:bottom w:val="single" w:sz="4" w:space="0" w:color="auto"/>
              <w:right w:val="single" w:sz="4" w:space="0" w:color="auto"/>
            </w:tcBorders>
          </w:tcPr>
          <w:p w14:paraId="47686A8A" w14:textId="77777777" w:rsidR="00FB035B" w:rsidRPr="00FB035B" w:rsidRDefault="00FB035B" w:rsidP="00115614">
            <w:pPr>
              <w:contextualSpacing/>
              <w:rPr>
                <w:b/>
              </w:rPr>
            </w:pPr>
            <w:r w:rsidRPr="00FB035B">
              <w:rPr>
                <w:b/>
              </w:rPr>
              <w:t>Date</w:t>
            </w:r>
          </w:p>
          <w:p w14:paraId="0BCC0ABA"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2DC425D6" w14:textId="77777777" w:rsidR="00FB035B" w:rsidRPr="009C0D6F" w:rsidRDefault="00FB035B" w:rsidP="00115614">
            <w:pPr>
              <w:contextualSpacing/>
              <w:rPr>
                <w:sz w:val="18"/>
                <w:szCs w:val="18"/>
              </w:rPr>
            </w:pPr>
          </w:p>
        </w:tc>
      </w:tr>
      <w:tr w:rsidR="00FB035B" w:rsidRPr="009C0D6F" w14:paraId="17456C35" w14:textId="77777777" w:rsidTr="00115614">
        <w:tc>
          <w:tcPr>
            <w:tcW w:w="2132" w:type="dxa"/>
            <w:tcBorders>
              <w:top w:val="single" w:sz="4" w:space="0" w:color="auto"/>
              <w:left w:val="single" w:sz="4" w:space="0" w:color="auto"/>
              <w:bottom w:val="single" w:sz="4" w:space="0" w:color="auto"/>
              <w:right w:val="single" w:sz="4" w:space="0" w:color="auto"/>
            </w:tcBorders>
          </w:tcPr>
          <w:p w14:paraId="7E2A177D" w14:textId="77777777" w:rsidR="00FB035B" w:rsidRPr="00FB035B" w:rsidRDefault="00FB035B" w:rsidP="00115614">
            <w:pPr>
              <w:contextualSpacing/>
              <w:rPr>
                <w:b/>
              </w:rPr>
            </w:pPr>
            <w:r w:rsidRPr="00FB035B">
              <w:rPr>
                <w:b/>
              </w:rPr>
              <w:t>Signature and stamp</w:t>
            </w:r>
          </w:p>
          <w:p w14:paraId="2FD40BAD" w14:textId="77777777" w:rsidR="00FB035B" w:rsidRPr="00FB035B" w:rsidRDefault="00FB035B" w:rsidP="00115614">
            <w:pPr>
              <w:contextualSpacing/>
              <w:rPr>
                <w:b/>
              </w:rPr>
            </w:pPr>
          </w:p>
        </w:tc>
        <w:tc>
          <w:tcPr>
            <w:tcW w:w="6164" w:type="dxa"/>
            <w:tcBorders>
              <w:top w:val="single" w:sz="4" w:space="0" w:color="auto"/>
              <w:left w:val="single" w:sz="4" w:space="0" w:color="auto"/>
              <w:bottom w:val="single" w:sz="4" w:space="0" w:color="auto"/>
              <w:right w:val="single" w:sz="4" w:space="0" w:color="auto"/>
            </w:tcBorders>
          </w:tcPr>
          <w:p w14:paraId="74D0A9A9" w14:textId="26B3EC20" w:rsidR="00FB035B" w:rsidRDefault="00FB035B" w:rsidP="00115614">
            <w:pPr>
              <w:contextualSpacing/>
              <w:rPr>
                <w:sz w:val="18"/>
                <w:szCs w:val="18"/>
              </w:rPr>
            </w:pPr>
          </w:p>
          <w:p w14:paraId="5F76552D" w14:textId="77777777" w:rsidR="00FB035B" w:rsidRPr="009C0D6F" w:rsidRDefault="00FB035B" w:rsidP="00115614">
            <w:pPr>
              <w:contextualSpacing/>
              <w:rPr>
                <w:sz w:val="18"/>
                <w:szCs w:val="18"/>
              </w:rPr>
            </w:pPr>
          </w:p>
          <w:p w14:paraId="0409B2FB" w14:textId="77777777" w:rsidR="00FB035B" w:rsidRPr="009C0D6F" w:rsidRDefault="00FB035B" w:rsidP="00115614">
            <w:pPr>
              <w:contextualSpacing/>
              <w:rPr>
                <w:sz w:val="18"/>
                <w:szCs w:val="18"/>
              </w:rPr>
            </w:pPr>
          </w:p>
          <w:p w14:paraId="032400F5" w14:textId="77777777" w:rsidR="00FB035B" w:rsidRPr="009C0D6F" w:rsidRDefault="00FB035B" w:rsidP="00115614">
            <w:pPr>
              <w:contextualSpacing/>
              <w:rPr>
                <w:sz w:val="18"/>
                <w:szCs w:val="18"/>
              </w:rPr>
            </w:pPr>
          </w:p>
        </w:tc>
      </w:tr>
    </w:tbl>
    <w:p w14:paraId="25B94CB0" w14:textId="6925D439" w:rsidR="00FB035B" w:rsidRPr="00FB035B" w:rsidRDefault="00FB035B" w:rsidP="00FB035B">
      <w:pPr>
        <w:shd w:val="clear" w:color="auto" w:fill="FFFFFF"/>
        <w:spacing w:after="0" w:line="240" w:lineRule="auto"/>
        <w:jc w:val="both"/>
        <w:textAlignment w:val="baseline"/>
        <w:outlineLvl w:val="2"/>
        <w:rPr>
          <w:rFonts w:cstheme="minorHAnsi"/>
          <w:sz w:val="18"/>
          <w:szCs w:val="18"/>
        </w:rPr>
      </w:pPr>
    </w:p>
    <w:sectPr w:rsidR="00FB035B" w:rsidRPr="00FB035B" w:rsidSect="00357BAC">
      <w:headerReference w:type="default" r:id="rId12"/>
      <w:footerReference w:type="default" r:id="rId13"/>
      <w:pgSz w:w="12240" w:h="15840"/>
      <w:pgMar w:top="208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5CB6" w14:textId="77777777" w:rsidR="00BA27A2" w:rsidRDefault="00BA27A2" w:rsidP="00BD1932">
      <w:pPr>
        <w:spacing w:after="0" w:line="240" w:lineRule="auto"/>
      </w:pPr>
      <w:r>
        <w:separator/>
      </w:r>
    </w:p>
  </w:endnote>
  <w:endnote w:type="continuationSeparator" w:id="0">
    <w:p w14:paraId="51FC1A69" w14:textId="77777777" w:rsidR="00BA27A2" w:rsidRDefault="00BA27A2" w:rsidP="00BD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5F56" w14:textId="298FD1CC" w:rsidR="006A3E73" w:rsidRDefault="001B0DFB" w:rsidP="006A3E73">
    <w:pPr>
      <w:pStyle w:val="Header"/>
    </w:pPr>
    <w:r>
      <w:t>October 2022</w:t>
    </w:r>
    <w:r w:rsidR="00122DAE">
      <w:t xml:space="preserve"> </w:t>
    </w:r>
    <w:r w:rsidR="00122DAE" w:rsidRPr="003D6F39">
      <w:t xml:space="preserve">– Medair </w:t>
    </w:r>
    <w:r>
      <w:t>Afghanistan</w:t>
    </w:r>
  </w:p>
  <w:p w14:paraId="442F1153" w14:textId="77777777" w:rsidR="006A3E73" w:rsidRDefault="006A3E73">
    <w:pPr>
      <w:pStyle w:val="Footer"/>
    </w:pPr>
  </w:p>
  <w:p w14:paraId="5CB88800" w14:textId="77777777" w:rsidR="006A3E73" w:rsidRDefault="006A3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898EA" w14:textId="77777777" w:rsidR="00BA27A2" w:rsidRDefault="00BA27A2" w:rsidP="00BD1932">
      <w:pPr>
        <w:spacing w:after="0" w:line="240" w:lineRule="auto"/>
      </w:pPr>
      <w:r>
        <w:separator/>
      </w:r>
    </w:p>
  </w:footnote>
  <w:footnote w:type="continuationSeparator" w:id="0">
    <w:p w14:paraId="5EF79263" w14:textId="77777777" w:rsidR="00BA27A2" w:rsidRDefault="00BA27A2" w:rsidP="00BD1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8BF6" w14:textId="174D0743" w:rsidR="0006118B" w:rsidRDefault="00C86F15">
    <w:pPr>
      <w:pStyle w:val="Header"/>
    </w:pPr>
    <w:r>
      <w:rPr>
        <w:noProof/>
      </w:rPr>
      <mc:AlternateContent>
        <mc:Choice Requires="wps">
          <w:drawing>
            <wp:anchor distT="0" distB="0" distL="114300" distR="114300" simplePos="0" relativeHeight="251659264" behindDoc="0" locked="0" layoutInCell="1" allowOverlap="1" wp14:anchorId="011C508A" wp14:editId="51D28DD4">
              <wp:simplePos x="0" y="0"/>
              <wp:positionH relativeFrom="column">
                <wp:posOffset>2217420</wp:posOffset>
              </wp:positionH>
              <wp:positionV relativeFrom="paragraph">
                <wp:posOffset>76200</wp:posOffset>
              </wp:positionV>
              <wp:extent cx="3688080" cy="6248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3688080" cy="624840"/>
                      </a:xfrm>
                      <a:prstGeom prst="rect">
                        <a:avLst/>
                      </a:prstGeom>
                      <a:solidFill>
                        <a:schemeClr val="lt1"/>
                      </a:solidFill>
                      <a:ln w="6350">
                        <a:noFill/>
                      </a:ln>
                    </wps:spPr>
                    <wps:txbx>
                      <w:txbxContent>
                        <w:p w14:paraId="30C64B8C" w14:textId="40048214" w:rsidR="00C86F15" w:rsidRPr="00C86F15" w:rsidRDefault="00C86F15" w:rsidP="00C86F15">
                          <w:pPr>
                            <w:pStyle w:val="Header"/>
                            <w:jc w:val="center"/>
                            <w:rPr>
                              <w:rFonts w:ascii="Arial" w:hAnsi="Arial" w:cs="Arial"/>
                              <w:b/>
                              <w:sz w:val="36"/>
                            </w:rPr>
                          </w:pPr>
                          <w:r w:rsidRPr="00751FFC">
                            <w:rPr>
                              <w:rFonts w:ascii="Arial" w:hAnsi="Arial" w:cs="Arial"/>
                              <w:b/>
                              <w:sz w:val="36"/>
                            </w:rPr>
                            <w:t>Terms and Conditions of Purchase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1C508A" id="_x0000_t202" coordsize="21600,21600" o:spt="202" path="m,l,21600r21600,l21600,xe">
              <v:stroke joinstyle="miter"/>
              <v:path gradientshapeok="t" o:connecttype="rect"/>
            </v:shapetype>
            <v:shape id="Text Box 1" o:spid="_x0000_s1026" type="#_x0000_t202" style="position:absolute;margin-left:174.6pt;margin-top:6pt;width:290.4pt;height:49.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" fillcolor="white [3201]" stroked="f" strokeweight=".5pt">
              <v:textbox>
                <w:txbxContent>
                  <w:p w14:paraId="30C64B8C" w14:textId="40048214" w:rsidR="00C86F15" w:rsidRPr="00C86F15" w:rsidRDefault="00C86F15" w:rsidP="00C86F15">
                    <w:pPr>
                      <w:pStyle w:val="Header"/>
                      <w:jc w:val="center"/>
                      <w:rPr>
                        <w:rFonts w:ascii="Arial" w:hAnsi="Arial" w:cs="Arial"/>
                        <w:b/>
                        <w:sz w:val="36"/>
                      </w:rPr>
                    </w:pPr>
                    <w:r w:rsidRPr="00751FFC">
                      <w:rPr>
                        <w:rFonts w:ascii="Arial" w:hAnsi="Arial" w:cs="Arial"/>
                        <w:b/>
                        <w:sz w:val="36"/>
                      </w:rPr>
                      <w:t>Terms and Conditions of Purchase</w:t>
                    </w:r>
                  </w:p>
                </w:txbxContent>
              </v:textbox>
            </v:shape>
          </w:pict>
        </mc:Fallback>
      </mc:AlternateContent>
    </w:r>
    <w:r>
      <w:rPr>
        <w:noProof/>
      </w:rPr>
      <w:drawing>
        <wp:inline distT="0" distB="0" distL="0" distR="0" wp14:anchorId="7647DECA" wp14:editId="3E3AD70E">
          <wp:extent cx="1950720" cy="84137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841375"/>
                  </a:xfrm>
                  <a:prstGeom prst="rect">
                    <a:avLst/>
                  </a:prstGeom>
                  <a:noFill/>
                </pic:spPr>
              </pic:pic>
            </a:graphicData>
          </a:graphic>
        </wp:inline>
      </w:drawing>
    </w:r>
    <w:r w:rsidR="00FF026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5A9"/>
    <w:multiLevelType w:val="multilevel"/>
    <w:tmpl w:val="37C62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94F80"/>
    <w:multiLevelType w:val="hybridMultilevel"/>
    <w:tmpl w:val="BBBEEA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930105"/>
    <w:multiLevelType w:val="hybridMultilevel"/>
    <w:tmpl w:val="7C8478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C234F83"/>
    <w:multiLevelType w:val="hybridMultilevel"/>
    <w:tmpl w:val="9CB69E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325AFD"/>
    <w:multiLevelType w:val="multilevel"/>
    <w:tmpl w:val="E5ACB01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174537E"/>
    <w:multiLevelType w:val="multilevel"/>
    <w:tmpl w:val="AA3A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F74709"/>
    <w:multiLevelType w:val="hybridMultilevel"/>
    <w:tmpl w:val="15E09286"/>
    <w:lvl w:ilvl="0" w:tplc="71E0426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60A444F"/>
    <w:multiLevelType w:val="multilevel"/>
    <w:tmpl w:val="9E78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EF1579"/>
    <w:multiLevelType w:val="hybridMultilevel"/>
    <w:tmpl w:val="E050FBE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6B233BC"/>
    <w:multiLevelType w:val="multilevel"/>
    <w:tmpl w:val="C0480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A7DE8"/>
    <w:multiLevelType w:val="multilevel"/>
    <w:tmpl w:val="DFEE3D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434FA9"/>
    <w:multiLevelType w:val="multilevel"/>
    <w:tmpl w:val="BE16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8143B3"/>
    <w:multiLevelType w:val="multilevel"/>
    <w:tmpl w:val="D8F61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742275"/>
    <w:multiLevelType w:val="hybridMultilevel"/>
    <w:tmpl w:val="6AD27DCA"/>
    <w:lvl w:ilvl="0" w:tplc="A3EE4B0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A85595"/>
    <w:multiLevelType w:val="multilevel"/>
    <w:tmpl w:val="193E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693D69"/>
    <w:multiLevelType w:val="hybridMultilevel"/>
    <w:tmpl w:val="2FF419B6"/>
    <w:lvl w:ilvl="0" w:tplc="C7AA7C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655100"/>
    <w:multiLevelType w:val="multilevel"/>
    <w:tmpl w:val="5766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05F84"/>
    <w:multiLevelType w:val="multilevel"/>
    <w:tmpl w:val="119AC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7F7569"/>
    <w:multiLevelType w:val="hybridMultilevel"/>
    <w:tmpl w:val="082CE6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F900D44"/>
    <w:multiLevelType w:val="hybridMultilevel"/>
    <w:tmpl w:val="41C21E6A"/>
    <w:lvl w:ilvl="0" w:tplc="B67AFC3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A45949"/>
    <w:multiLevelType w:val="multilevel"/>
    <w:tmpl w:val="025E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5E49B8"/>
    <w:multiLevelType w:val="hybridMultilevel"/>
    <w:tmpl w:val="BDD41AFE"/>
    <w:lvl w:ilvl="0" w:tplc="6FE4F1F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782407"/>
    <w:multiLevelType w:val="multilevel"/>
    <w:tmpl w:val="CF94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8E6E4C"/>
    <w:multiLevelType w:val="multilevel"/>
    <w:tmpl w:val="6DFE4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731194"/>
    <w:multiLevelType w:val="multilevel"/>
    <w:tmpl w:val="2EA4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B6B33"/>
    <w:multiLevelType w:val="multilevel"/>
    <w:tmpl w:val="C916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EA6B47"/>
    <w:multiLevelType w:val="hybridMultilevel"/>
    <w:tmpl w:val="EF341D3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677B3569"/>
    <w:multiLevelType w:val="multilevel"/>
    <w:tmpl w:val="6BD8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0F1154"/>
    <w:multiLevelType w:val="hybridMultilevel"/>
    <w:tmpl w:val="CD46A9B4"/>
    <w:lvl w:ilvl="0" w:tplc="752228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29587D"/>
    <w:multiLevelType w:val="hybridMultilevel"/>
    <w:tmpl w:val="F89E4D4A"/>
    <w:lvl w:ilvl="0" w:tplc="0809000F">
      <w:start w:val="1"/>
      <w:numFmt w:val="decimal"/>
      <w:lvlText w:val="%1."/>
      <w:lvlJc w:val="left"/>
      <w:pPr>
        <w:ind w:left="928"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0" w15:restartNumberingAfterBreak="0">
    <w:nsid w:val="73221D75"/>
    <w:multiLevelType w:val="multilevel"/>
    <w:tmpl w:val="75D4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D404A0"/>
    <w:multiLevelType w:val="hybridMultilevel"/>
    <w:tmpl w:val="3A94BD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A8F1F06"/>
    <w:multiLevelType w:val="multilevel"/>
    <w:tmpl w:val="C5CA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D935AB"/>
    <w:multiLevelType w:val="hybridMultilevel"/>
    <w:tmpl w:val="3800A2D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43939348">
    <w:abstractNumId w:val="14"/>
  </w:num>
  <w:num w:numId="2" w16cid:durableId="492717679">
    <w:abstractNumId w:val="30"/>
  </w:num>
  <w:num w:numId="3" w16cid:durableId="2141722918">
    <w:abstractNumId w:val="27"/>
  </w:num>
  <w:num w:numId="4" w16cid:durableId="2113353589">
    <w:abstractNumId w:val="24"/>
  </w:num>
  <w:num w:numId="5" w16cid:durableId="2125421871">
    <w:abstractNumId w:val="7"/>
  </w:num>
  <w:num w:numId="6" w16cid:durableId="1633946522">
    <w:abstractNumId w:val="10"/>
  </w:num>
  <w:num w:numId="7" w16cid:durableId="1685131702">
    <w:abstractNumId w:val="22"/>
  </w:num>
  <w:num w:numId="8" w16cid:durableId="271059116">
    <w:abstractNumId w:val="5"/>
  </w:num>
  <w:num w:numId="9" w16cid:durableId="542911309">
    <w:abstractNumId w:val="4"/>
  </w:num>
  <w:num w:numId="10" w16cid:durableId="1396972883">
    <w:abstractNumId w:val="4"/>
  </w:num>
  <w:num w:numId="11" w16cid:durableId="714039248">
    <w:abstractNumId w:val="32"/>
  </w:num>
  <w:num w:numId="12" w16cid:durableId="879706259">
    <w:abstractNumId w:val="16"/>
  </w:num>
  <w:num w:numId="13" w16cid:durableId="1401713998">
    <w:abstractNumId w:val="12"/>
  </w:num>
  <w:num w:numId="14" w16cid:durableId="1342582845">
    <w:abstractNumId w:val="12"/>
  </w:num>
  <w:num w:numId="15" w16cid:durableId="1677002185">
    <w:abstractNumId w:val="0"/>
  </w:num>
  <w:num w:numId="16" w16cid:durableId="1431655775">
    <w:abstractNumId w:val="0"/>
  </w:num>
  <w:num w:numId="17" w16cid:durableId="44838488">
    <w:abstractNumId w:val="9"/>
  </w:num>
  <w:num w:numId="18" w16cid:durableId="1862544612">
    <w:abstractNumId w:val="9"/>
  </w:num>
  <w:num w:numId="19" w16cid:durableId="640233478">
    <w:abstractNumId w:val="9"/>
  </w:num>
  <w:num w:numId="20" w16cid:durableId="334306562">
    <w:abstractNumId w:val="9"/>
    <w:lvlOverride w:ilvl="0">
      <w:lvl w:ilvl="0">
        <w:numFmt w:val="decimal"/>
        <w:lvlText w:val=""/>
        <w:lvlJc w:val="left"/>
      </w:lvl>
    </w:lvlOverride>
    <w:lvlOverride w:ilvl="0"/>
  </w:num>
  <w:num w:numId="21" w16cid:durableId="2063556714">
    <w:abstractNumId w:val="9"/>
    <w:lvlOverride w:ilvl="0">
      <w:lvl w:ilvl="0">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lvlOverride w:ilvl="0"/>
  </w:num>
  <w:num w:numId="22" w16cid:durableId="1406684968">
    <w:abstractNumId w:val="25"/>
  </w:num>
  <w:num w:numId="23" w16cid:durableId="1519732221">
    <w:abstractNumId w:val="23"/>
  </w:num>
  <w:num w:numId="24" w16cid:durableId="286813563">
    <w:abstractNumId w:val="2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5" w16cid:durableId="794250151">
    <w:abstractNumId w:val="2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6" w16cid:durableId="1726446739">
    <w:abstractNumId w:val="2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0"/>
  </w:num>
  <w:num w:numId="27" w16cid:durableId="1836334205">
    <w:abstractNumId w:val="17"/>
  </w:num>
  <w:num w:numId="28" w16cid:durableId="1881824278">
    <w:abstractNumId w:val="17"/>
  </w:num>
  <w:num w:numId="29" w16cid:durableId="386418100">
    <w:abstractNumId w:val="17"/>
  </w:num>
  <w:num w:numId="30" w16cid:durableId="1188717452">
    <w:abstractNumId w:val="17"/>
    <w:lvlOverride w:ilvl="0">
      <w:lvl w:ilvl="0">
        <w:numFmt w:val="decimal"/>
        <w:lvlText w:val=""/>
        <w:lvlJc w:val="left"/>
      </w:lvl>
    </w:lvlOverride>
    <w:lvlOverride w:ilvl="0"/>
  </w:num>
  <w:num w:numId="31" w16cid:durableId="1627466162">
    <w:abstractNumId w:val="20"/>
  </w:num>
  <w:num w:numId="32" w16cid:durableId="178004560">
    <w:abstractNumId w:val="11"/>
  </w:num>
  <w:num w:numId="33" w16cid:durableId="595137631">
    <w:abstractNumId w:val="1"/>
  </w:num>
  <w:num w:numId="34" w16cid:durableId="1404568382">
    <w:abstractNumId w:val="21"/>
  </w:num>
  <w:num w:numId="35" w16cid:durableId="1703941934">
    <w:abstractNumId w:val="2"/>
  </w:num>
  <w:num w:numId="36" w16cid:durableId="1444037172">
    <w:abstractNumId w:val="26"/>
  </w:num>
  <w:num w:numId="37" w16cid:durableId="2107186256">
    <w:abstractNumId w:val="8"/>
  </w:num>
  <w:num w:numId="38" w16cid:durableId="1086614525">
    <w:abstractNumId w:val="33"/>
  </w:num>
  <w:num w:numId="39" w16cid:durableId="835920833">
    <w:abstractNumId w:val="31"/>
  </w:num>
  <w:num w:numId="40" w16cid:durableId="716858696">
    <w:abstractNumId w:val="15"/>
  </w:num>
  <w:num w:numId="41" w16cid:durableId="1116489662">
    <w:abstractNumId w:val="18"/>
  </w:num>
  <w:num w:numId="42" w16cid:durableId="340399779">
    <w:abstractNumId w:val="19"/>
  </w:num>
  <w:num w:numId="43" w16cid:durableId="311446291">
    <w:abstractNumId w:val="3"/>
  </w:num>
  <w:num w:numId="44" w16cid:durableId="327098915">
    <w:abstractNumId w:val="13"/>
  </w:num>
  <w:num w:numId="45" w16cid:durableId="1558469260">
    <w:abstractNumId w:val="28"/>
  </w:num>
  <w:num w:numId="46" w16cid:durableId="1852797780">
    <w:abstractNumId w:val="6"/>
  </w:num>
  <w:num w:numId="47" w16cid:durableId="70906461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0FB"/>
    <w:rsid w:val="00005D0B"/>
    <w:rsid w:val="00021525"/>
    <w:rsid w:val="00034C3D"/>
    <w:rsid w:val="0006118B"/>
    <w:rsid w:val="000670FB"/>
    <w:rsid w:val="000C2E08"/>
    <w:rsid w:val="000D2B18"/>
    <w:rsid w:val="00111F6E"/>
    <w:rsid w:val="00114E17"/>
    <w:rsid w:val="00122DAE"/>
    <w:rsid w:val="00186D5A"/>
    <w:rsid w:val="001B0DFB"/>
    <w:rsid w:val="001B7A6D"/>
    <w:rsid w:val="001D6651"/>
    <w:rsid w:val="001F40AA"/>
    <w:rsid w:val="002436BE"/>
    <w:rsid w:val="00262852"/>
    <w:rsid w:val="00263FE5"/>
    <w:rsid w:val="0028568D"/>
    <w:rsid w:val="002A5F82"/>
    <w:rsid w:val="002E77F2"/>
    <w:rsid w:val="00322FA4"/>
    <w:rsid w:val="00331E9E"/>
    <w:rsid w:val="003358A2"/>
    <w:rsid w:val="00357BAC"/>
    <w:rsid w:val="003D6F39"/>
    <w:rsid w:val="003E2059"/>
    <w:rsid w:val="0045277F"/>
    <w:rsid w:val="00452B9F"/>
    <w:rsid w:val="00452F6C"/>
    <w:rsid w:val="004625FB"/>
    <w:rsid w:val="00463EA9"/>
    <w:rsid w:val="0047190F"/>
    <w:rsid w:val="004A4BCF"/>
    <w:rsid w:val="00527BE7"/>
    <w:rsid w:val="00536BE7"/>
    <w:rsid w:val="005A4A3B"/>
    <w:rsid w:val="005F1BEF"/>
    <w:rsid w:val="006112E2"/>
    <w:rsid w:val="00621952"/>
    <w:rsid w:val="006232EA"/>
    <w:rsid w:val="00635AFD"/>
    <w:rsid w:val="006437A2"/>
    <w:rsid w:val="00662F25"/>
    <w:rsid w:val="0067138F"/>
    <w:rsid w:val="00686491"/>
    <w:rsid w:val="006A3E73"/>
    <w:rsid w:val="007134C4"/>
    <w:rsid w:val="00723685"/>
    <w:rsid w:val="007443CA"/>
    <w:rsid w:val="00751FFC"/>
    <w:rsid w:val="00764BE4"/>
    <w:rsid w:val="00767942"/>
    <w:rsid w:val="00783D36"/>
    <w:rsid w:val="007B3054"/>
    <w:rsid w:val="007C2B73"/>
    <w:rsid w:val="007D1B32"/>
    <w:rsid w:val="007F43EC"/>
    <w:rsid w:val="0082728F"/>
    <w:rsid w:val="00894FE5"/>
    <w:rsid w:val="008A5E9E"/>
    <w:rsid w:val="008D531C"/>
    <w:rsid w:val="00920FFB"/>
    <w:rsid w:val="009572F7"/>
    <w:rsid w:val="00975755"/>
    <w:rsid w:val="00980008"/>
    <w:rsid w:val="009959A5"/>
    <w:rsid w:val="009C5740"/>
    <w:rsid w:val="009E7A24"/>
    <w:rsid w:val="00A5403E"/>
    <w:rsid w:val="00A626FF"/>
    <w:rsid w:val="00A90ACB"/>
    <w:rsid w:val="00AA2390"/>
    <w:rsid w:val="00AA348C"/>
    <w:rsid w:val="00AD1E95"/>
    <w:rsid w:val="00AF1E51"/>
    <w:rsid w:val="00AF7F10"/>
    <w:rsid w:val="00B460FA"/>
    <w:rsid w:val="00BA27A2"/>
    <w:rsid w:val="00BA6E33"/>
    <w:rsid w:val="00BD1932"/>
    <w:rsid w:val="00BD1D7C"/>
    <w:rsid w:val="00BD6240"/>
    <w:rsid w:val="00C16A5D"/>
    <w:rsid w:val="00C212BA"/>
    <w:rsid w:val="00C72C98"/>
    <w:rsid w:val="00C86F15"/>
    <w:rsid w:val="00CB4791"/>
    <w:rsid w:val="00CB6E44"/>
    <w:rsid w:val="00D13A9F"/>
    <w:rsid w:val="00D70A42"/>
    <w:rsid w:val="00D8682C"/>
    <w:rsid w:val="00DD7222"/>
    <w:rsid w:val="00DF7448"/>
    <w:rsid w:val="00E01556"/>
    <w:rsid w:val="00E04CF7"/>
    <w:rsid w:val="00E276B1"/>
    <w:rsid w:val="00E80B5E"/>
    <w:rsid w:val="00EB27D4"/>
    <w:rsid w:val="00EE0654"/>
    <w:rsid w:val="00F01B16"/>
    <w:rsid w:val="00F21419"/>
    <w:rsid w:val="00F244F2"/>
    <w:rsid w:val="00F478AD"/>
    <w:rsid w:val="00F5194E"/>
    <w:rsid w:val="00F64327"/>
    <w:rsid w:val="00F724D0"/>
    <w:rsid w:val="00F753B2"/>
    <w:rsid w:val="00FB035B"/>
    <w:rsid w:val="00FB646C"/>
    <w:rsid w:val="00FB7B9E"/>
    <w:rsid w:val="00FD59B7"/>
    <w:rsid w:val="00FD6E18"/>
    <w:rsid w:val="00FE0E59"/>
    <w:rsid w:val="00FF02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16A1C"/>
  <w15:docId w15:val="{AD0E184A-2B77-4AD3-A072-7CC17AEB8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0670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0670F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0670F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70F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0670FB"/>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0670FB"/>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0670FB"/>
    <w:rPr>
      <w:rFonts w:ascii="Times New Roman" w:eastAsia="Times New Roman" w:hAnsi="Times New Roman" w:cs="Times New Roman"/>
      <w:b/>
      <w:bCs/>
      <w:sz w:val="27"/>
      <w:szCs w:val="27"/>
      <w:lang w:val="en-GB" w:eastAsia="en-GB"/>
    </w:rPr>
  </w:style>
  <w:style w:type="character" w:styleId="Hyperlink">
    <w:name w:val="Hyperlink"/>
    <w:basedOn w:val="DefaultParagraphFont"/>
    <w:uiPriority w:val="99"/>
    <w:unhideWhenUsed/>
    <w:rsid w:val="000670FB"/>
    <w:rPr>
      <w:color w:val="0000FF"/>
      <w:u w:val="single"/>
    </w:rPr>
  </w:style>
  <w:style w:type="character" w:styleId="Strong">
    <w:name w:val="Strong"/>
    <w:basedOn w:val="DefaultParagraphFont"/>
    <w:uiPriority w:val="22"/>
    <w:qFormat/>
    <w:rsid w:val="000670FB"/>
    <w:rPr>
      <w:b/>
      <w:bCs/>
    </w:rPr>
  </w:style>
  <w:style w:type="paragraph" w:styleId="BalloonText">
    <w:name w:val="Balloon Text"/>
    <w:basedOn w:val="Normal"/>
    <w:link w:val="BalloonTextChar"/>
    <w:uiPriority w:val="99"/>
    <w:semiHidden/>
    <w:unhideWhenUsed/>
    <w:rsid w:val="00067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0FB"/>
    <w:rPr>
      <w:rFonts w:ascii="Tahoma" w:hAnsi="Tahoma" w:cs="Tahoma"/>
      <w:sz w:val="16"/>
      <w:szCs w:val="16"/>
      <w:lang w:val="en-GB"/>
    </w:rPr>
  </w:style>
  <w:style w:type="paragraph" w:styleId="ListParagraph">
    <w:name w:val="List Paragraph"/>
    <w:basedOn w:val="Normal"/>
    <w:uiPriority w:val="34"/>
    <w:qFormat/>
    <w:rsid w:val="00F753B2"/>
    <w:pPr>
      <w:ind w:left="720"/>
      <w:contextualSpacing/>
    </w:pPr>
  </w:style>
  <w:style w:type="character" w:styleId="CommentReference">
    <w:name w:val="annotation reference"/>
    <w:basedOn w:val="DefaultParagraphFont"/>
    <w:uiPriority w:val="99"/>
    <w:semiHidden/>
    <w:unhideWhenUsed/>
    <w:rsid w:val="00C212BA"/>
    <w:rPr>
      <w:sz w:val="16"/>
      <w:szCs w:val="16"/>
    </w:rPr>
  </w:style>
  <w:style w:type="paragraph" w:styleId="CommentText">
    <w:name w:val="annotation text"/>
    <w:basedOn w:val="Normal"/>
    <w:link w:val="CommentTextChar"/>
    <w:uiPriority w:val="99"/>
    <w:unhideWhenUsed/>
    <w:rsid w:val="00C212BA"/>
    <w:pPr>
      <w:spacing w:line="240" w:lineRule="auto"/>
    </w:pPr>
    <w:rPr>
      <w:sz w:val="20"/>
      <w:szCs w:val="20"/>
    </w:rPr>
  </w:style>
  <w:style w:type="character" w:customStyle="1" w:styleId="CommentTextChar">
    <w:name w:val="Comment Text Char"/>
    <w:basedOn w:val="DefaultParagraphFont"/>
    <w:link w:val="CommentText"/>
    <w:uiPriority w:val="99"/>
    <w:rsid w:val="00C212BA"/>
    <w:rPr>
      <w:sz w:val="20"/>
      <w:szCs w:val="20"/>
      <w:lang w:val="en-GB"/>
    </w:rPr>
  </w:style>
  <w:style w:type="paragraph" w:styleId="CommentSubject">
    <w:name w:val="annotation subject"/>
    <w:basedOn w:val="CommentText"/>
    <w:next w:val="CommentText"/>
    <w:link w:val="CommentSubjectChar"/>
    <w:uiPriority w:val="99"/>
    <w:semiHidden/>
    <w:unhideWhenUsed/>
    <w:rsid w:val="00C212BA"/>
    <w:rPr>
      <w:b/>
      <w:bCs/>
    </w:rPr>
  </w:style>
  <w:style w:type="character" w:customStyle="1" w:styleId="CommentSubjectChar">
    <w:name w:val="Comment Subject Char"/>
    <w:basedOn w:val="CommentTextChar"/>
    <w:link w:val="CommentSubject"/>
    <w:uiPriority w:val="99"/>
    <w:semiHidden/>
    <w:rsid w:val="00C212BA"/>
    <w:rPr>
      <w:b/>
      <w:bCs/>
      <w:sz w:val="20"/>
      <w:szCs w:val="20"/>
      <w:lang w:val="en-GB"/>
    </w:rPr>
  </w:style>
  <w:style w:type="paragraph" w:styleId="Header">
    <w:name w:val="header"/>
    <w:basedOn w:val="Normal"/>
    <w:link w:val="HeaderChar"/>
    <w:uiPriority w:val="99"/>
    <w:unhideWhenUsed/>
    <w:rsid w:val="00BD19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932"/>
    <w:rPr>
      <w:lang w:val="en-GB"/>
    </w:rPr>
  </w:style>
  <w:style w:type="paragraph" w:styleId="Footer">
    <w:name w:val="footer"/>
    <w:basedOn w:val="Normal"/>
    <w:link w:val="FooterChar"/>
    <w:uiPriority w:val="99"/>
    <w:unhideWhenUsed/>
    <w:rsid w:val="00BD19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932"/>
    <w:rPr>
      <w:lang w:val="en-GB"/>
    </w:rPr>
  </w:style>
  <w:style w:type="table" w:styleId="TableGrid">
    <w:name w:val="Table Grid"/>
    <w:basedOn w:val="TableNormal"/>
    <w:uiPriority w:val="59"/>
    <w:rsid w:val="001B7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1B7A6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uiPriority w:val="59"/>
    <w:rsid w:val="00FB035B"/>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D6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50280">
      <w:bodyDiv w:val="1"/>
      <w:marLeft w:val="0"/>
      <w:marRight w:val="0"/>
      <w:marTop w:val="0"/>
      <w:marBottom w:val="0"/>
      <w:divBdr>
        <w:top w:val="none" w:sz="0" w:space="0" w:color="auto"/>
        <w:left w:val="none" w:sz="0" w:space="0" w:color="auto"/>
        <w:bottom w:val="none" w:sz="0" w:space="0" w:color="auto"/>
        <w:right w:val="none" w:sz="0" w:space="0" w:color="auto"/>
      </w:divBdr>
      <w:divsChild>
        <w:div w:id="390886573">
          <w:marLeft w:val="0"/>
          <w:marRight w:val="0"/>
          <w:marTop w:val="0"/>
          <w:marBottom w:val="0"/>
          <w:divBdr>
            <w:top w:val="none" w:sz="0" w:space="0" w:color="auto"/>
            <w:left w:val="none" w:sz="0" w:space="0" w:color="auto"/>
            <w:bottom w:val="none" w:sz="0" w:space="0" w:color="auto"/>
            <w:right w:val="none" w:sz="0" w:space="0" w:color="auto"/>
          </w:divBdr>
        </w:div>
        <w:div w:id="1136070670">
          <w:marLeft w:val="0"/>
          <w:marRight w:val="0"/>
          <w:marTop w:val="0"/>
          <w:marBottom w:val="0"/>
          <w:divBdr>
            <w:top w:val="none" w:sz="0" w:space="0" w:color="auto"/>
            <w:left w:val="none" w:sz="0" w:space="0" w:color="auto"/>
            <w:bottom w:val="none" w:sz="0" w:space="0" w:color="auto"/>
            <w:right w:val="none" w:sz="0" w:space="0" w:color="auto"/>
          </w:divBdr>
        </w:div>
        <w:div w:id="1746686422">
          <w:marLeft w:val="0"/>
          <w:marRight w:val="0"/>
          <w:marTop w:val="0"/>
          <w:marBottom w:val="0"/>
          <w:divBdr>
            <w:top w:val="none" w:sz="0" w:space="0" w:color="auto"/>
            <w:left w:val="none" w:sz="0" w:space="0" w:color="auto"/>
            <w:bottom w:val="none" w:sz="0" w:space="0" w:color="auto"/>
            <w:right w:val="none" w:sz="0" w:space="0" w:color="auto"/>
          </w:divBdr>
        </w:div>
        <w:div w:id="922763043">
          <w:marLeft w:val="0"/>
          <w:marRight w:val="0"/>
          <w:marTop w:val="0"/>
          <w:marBottom w:val="0"/>
          <w:divBdr>
            <w:top w:val="none" w:sz="0" w:space="0" w:color="auto"/>
            <w:left w:val="none" w:sz="0" w:space="0" w:color="auto"/>
            <w:bottom w:val="none" w:sz="0" w:space="0" w:color="auto"/>
            <w:right w:val="none" w:sz="0" w:space="0" w:color="auto"/>
          </w:divBdr>
        </w:div>
        <w:div w:id="316761140">
          <w:marLeft w:val="0"/>
          <w:marRight w:val="0"/>
          <w:marTop w:val="0"/>
          <w:marBottom w:val="0"/>
          <w:divBdr>
            <w:top w:val="none" w:sz="0" w:space="0" w:color="auto"/>
            <w:left w:val="none" w:sz="0" w:space="0" w:color="auto"/>
            <w:bottom w:val="none" w:sz="0" w:space="0" w:color="auto"/>
            <w:right w:val="none" w:sz="0" w:space="0" w:color="auto"/>
          </w:divBdr>
          <w:divsChild>
            <w:div w:id="273051232">
              <w:marLeft w:val="0"/>
              <w:marRight w:val="0"/>
              <w:marTop w:val="0"/>
              <w:marBottom w:val="720"/>
              <w:divBdr>
                <w:top w:val="none" w:sz="0" w:space="0" w:color="auto"/>
                <w:left w:val="none" w:sz="0" w:space="0" w:color="auto"/>
                <w:bottom w:val="none" w:sz="0" w:space="0" w:color="auto"/>
                <w:right w:val="none" w:sz="0" w:space="0" w:color="auto"/>
              </w:divBdr>
              <w:divsChild>
                <w:div w:id="1085415760">
                  <w:marLeft w:val="0"/>
                  <w:marRight w:val="394"/>
                  <w:marTop w:val="0"/>
                  <w:marBottom w:val="0"/>
                  <w:divBdr>
                    <w:top w:val="none" w:sz="0" w:space="0" w:color="auto"/>
                    <w:left w:val="none" w:sz="0" w:space="0" w:color="auto"/>
                    <w:bottom w:val="none" w:sz="0" w:space="0" w:color="auto"/>
                    <w:right w:val="none" w:sz="0" w:space="0" w:color="auto"/>
                  </w:divBdr>
                </w:div>
                <w:div w:id="3445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2109">
          <w:marLeft w:val="0"/>
          <w:marRight w:val="0"/>
          <w:marTop w:val="0"/>
          <w:marBottom w:val="0"/>
          <w:divBdr>
            <w:top w:val="none" w:sz="0" w:space="0" w:color="auto"/>
            <w:left w:val="none" w:sz="0" w:space="0" w:color="auto"/>
            <w:bottom w:val="none" w:sz="0" w:space="0" w:color="auto"/>
            <w:right w:val="none" w:sz="0" w:space="0" w:color="auto"/>
          </w:divBdr>
        </w:div>
        <w:div w:id="1282960318">
          <w:marLeft w:val="0"/>
          <w:marRight w:val="0"/>
          <w:marTop w:val="0"/>
          <w:marBottom w:val="0"/>
          <w:divBdr>
            <w:top w:val="none" w:sz="0" w:space="0" w:color="auto"/>
            <w:left w:val="none" w:sz="0" w:space="0" w:color="auto"/>
            <w:bottom w:val="none" w:sz="0" w:space="0" w:color="auto"/>
            <w:right w:val="none" w:sz="0" w:space="0" w:color="auto"/>
          </w:divBdr>
          <w:divsChild>
            <w:div w:id="16328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48480">
      <w:bodyDiv w:val="1"/>
      <w:marLeft w:val="0"/>
      <w:marRight w:val="0"/>
      <w:marTop w:val="0"/>
      <w:marBottom w:val="0"/>
      <w:divBdr>
        <w:top w:val="none" w:sz="0" w:space="0" w:color="auto"/>
        <w:left w:val="none" w:sz="0" w:space="0" w:color="auto"/>
        <w:bottom w:val="none" w:sz="0" w:space="0" w:color="auto"/>
        <w:right w:val="none" w:sz="0" w:space="0" w:color="auto"/>
      </w:divBdr>
    </w:div>
    <w:div w:id="514878819">
      <w:bodyDiv w:val="1"/>
      <w:marLeft w:val="0"/>
      <w:marRight w:val="0"/>
      <w:marTop w:val="0"/>
      <w:marBottom w:val="0"/>
      <w:divBdr>
        <w:top w:val="none" w:sz="0" w:space="0" w:color="auto"/>
        <w:left w:val="none" w:sz="0" w:space="0" w:color="auto"/>
        <w:bottom w:val="none" w:sz="0" w:space="0" w:color="auto"/>
        <w:right w:val="none" w:sz="0" w:space="0" w:color="auto"/>
      </w:divBdr>
    </w:div>
    <w:div w:id="767774096">
      <w:bodyDiv w:val="1"/>
      <w:marLeft w:val="0"/>
      <w:marRight w:val="0"/>
      <w:marTop w:val="0"/>
      <w:marBottom w:val="0"/>
      <w:divBdr>
        <w:top w:val="none" w:sz="0" w:space="0" w:color="auto"/>
        <w:left w:val="none" w:sz="0" w:space="0" w:color="auto"/>
        <w:bottom w:val="none" w:sz="0" w:space="0" w:color="auto"/>
        <w:right w:val="none" w:sz="0" w:space="0" w:color="auto"/>
      </w:divBdr>
    </w:div>
    <w:div w:id="195998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air.org/our-accountabilit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1" ma:contentTypeDescription="Create a new document." ma:contentTypeScope="" ma:versionID="fe22873ec76ed5f4420840c983d55309">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83dcec23283d7bd96e85d086a3850de8"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SharedWithUsers xmlns="09381aeb-5030-414c-bf1b-11d55fc73eb3">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069B0-D27A-40F2-BB74-565E3EA9C664}"/>
</file>

<file path=customXml/itemProps2.xml><?xml version="1.0" encoding="utf-8"?>
<ds:datastoreItem xmlns:ds="http://schemas.openxmlformats.org/officeDocument/2006/customXml" ds:itemID="{A0211800-E8B5-4650-BB73-CEEA058CA0B7}">
  <ds:schemaRefs>
    <ds:schemaRef ds:uri="http://schemas.openxmlformats.org/officeDocument/2006/bibliography"/>
  </ds:schemaRefs>
</ds:datastoreItem>
</file>

<file path=customXml/itemProps3.xml><?xml version="1.0" encoding="utf-8"?>
<ds:datastoreItem xmlns:ds="http://schemas.openxmlformats.org/officeDocument/2006/customXml" ds:itemID="{26F9E6E9-C052-4E82-A326-FD1402E312FA}">
  <ds:schemaRefs>
    <ds:schemaRef ds:uri="http://schemas.microsoft.com/office/2006/metadata/properties"/>
    <ds:schemaRef ds:uri="http://schemas.microsoft.com/office/infopath/2007/PartnerControls"/>
    <ds:schemaRef ds:uri="828e944a-a35d-4f05-828e-0b69f5bee659"/>
    <ds:schemaRef ds:uri="09381aeb-5030-414c-bf1b-11d55fc73eb3"/>
  </ds:schemaRefs>
</ds:datastoreItem>
</file>

<file path=customXml/itemProps4.xml><?xml version="1.0" encoding="utf-8"?>
<ds:datastoreItem xmlns:ds="http://schemas.openxmlformats.org/officeDocument/2006/customXml" ds:itemID="{9BD961CF-D0F4-41AB-AA5F-11CD01DA5B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Medair</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Supply Chain Manager</dc:creator>
  <cp:lastModifiedBy>Jörg Kunz</cp:lastModifiedBy>
  <cp:revision>8</cp:revision>
  <dcterms:created xsi:type="dcterms:W3CDTF">2020-05-27T14:25:00Z</dcterms:created>
  <dcterms:modified xsi:type="dcterms:W3CDTF">2023-07-27T12:43:00Z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y fmtid="{D5CDD505-2E9C-101B-9397-08002B2CF9AE}" pid="3" name="Order">
    <vt:r8>97700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