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42592" w14:textId="77777777" w:rsidR="000B700F" w:rsidRDefault="000B700F">
      <w:pPr>
        <w:pStyle w:val="BodyText"/>
        <w:rPr>
          <w:sz w:val="20"/>
        </w:rPr>
      </w:pPr>
    </w:p>
    <w:p w14:paraId="18E24C53" w14:textId="77777777" w:rsidR="000B700F" w:rsidRDefault="000B700F">
      <w:pPr>
        <w:pStyle w:val="BodyText"/>
        <w:rPr>
          <w:sz w:val="20"/>
        </w:rPr>
      </w:pPr>
    </w:p>
    <w:p w14:paraId="3C96D06A" w14:textId="77777777" w:rsidR="000B700F" w:rsidRDefault="000B700F">
      <w:pPr>
        <w:pStyle w:val="BodyText"/>
        <w:rPr>
          <w:sz w:val="20"/>
        </w:rPr>
      </w:pPr>
    </w:p>
    <w:p w14:paraId="00C63832" w14:textId="77777777" w:rsidR="000B700F" w:rsidRDefault="000B700F">
      <w:pPr>
        <w:pStyle w:val="BodyText"/>
        <w:rPr>
          <w:sz w:val="20"/>
        </w:rPr>
      </w:pPr>
    </w:p>
    <w:p w14:paraId="4F6686CB" w14:textId="77777777" w:rsidR="000B700F" w:rsidRDefault="000B700F">
      <w:pPr>
        <w:pStyle w:val="BodyText"/>
        <w:rPr>
          <w:sz w:val="20"/>
        </w:rPr>
      </w:pPr>
    </w:p>
    <w:p w14:paraId="2B4DEF2B" w14:textId="77777777" w:rsidR="000B700F" w:rsidRDefault="000B700F">
      <w:pPr>
        <w:pStyle w:val="BodyText"/>
        <w:rPr>
          <w:sz w:val="20"/>
        </w:rPr>
      </w:pPr>
    </w:p>
    <w:p w14:paraId="67DD0642" w14:textId="77777777" w:rsidR="000B700F" w:rsidRDefault="000B700F">
      <w:pPr>
        <w:pStyle w:val="BodyText"/>
        <w:rPr>
          <w:sz w:val="20"/>
        </w:rPr>
      </w:pPr>
    </w:p>
    <w:p w14:paraId="2545F050" w14:textId="77777777" w:rsidR="000B700F" w:rsidRDefault="000B700F">
      <w:pPr>
        <w:pStyle w:val="BodyText"/>
        <w:spacing w:before="2"/>
        <w:rPr>
          <w:sz w:val="16"/>
        </w:rPr>
      </w:pPr>
    </w:p>
    <w:p w14:paraId="0720FAD8" w14:textId="77777777" w:rsidR="000B700F" w:rsidRDefault="00C2334E">
      <w:pPr>
        <w:pStyle w:val="Heading1"/>
        <w:spacing w:before="91" w:line="273" w:lineRule="auto"/>
        <w:ind w:left="3876" w:right="3798" w:hanging="51"/>
        <w:jc w:val="center"/>
        <w:rPr>
          <w:u w:val="none"/>
        </w:rPr>
      </w:pPr>
      <w:r>
        <w:rPr>
          <w:u w:val="none"/>
        </w:rPr>
        <w:t>Request for Quotation (RFQ)</w:t>
      </w:r>
      <w:r>
        <w:rPr>
          <w:spacing w:val="1"/>
          <w:u w:val="none"/>
        </w:rPr>
        <w:t xml:space="preserve"> </w:t>
      </w:r>
      <w:r>
        <w:rPr>
          <w:u w:val="none"/>
        </w:rPr>
        <w:t>For</w:t>
      </w:r>
      <w:r>
        <w:rPr>
          <w:spacing w:val="-3"/>
          <w:u w:val="none"/>
        </w:rPr>
        <w:t xml:space="preserve"> </w:t>
      </w:r>
      <w:r>
        <w:rPr>
          <w:u w:val="none"/>
        </w:rPr>
        <w:t>External</w:t>
      </w:r>
      <w:r>
        <w:rPr>
          <w:spacing w:val="-5"/>
          <w:u w:val="none"/>
        </w:rPr>
        <w:t xml:space="preserve"> </w:t>
      </w:r>
      <w:r>
        <w:rPr>
          <w:u w:val="none"/>
        </w:rPr>
        <w:t>Audit</w:t>
      </w:r>
      <w:r>
        <w:rPr>
          <w:spacing w:val="-4"/>
          <w:u w:val="none"/>
        </w:rPr>
        <w:t xml:space="preserve"> </w:t>
      </w:r>
      <w:r>
        <w:rPr>
          <w:u w:val="none"/>
        </w:rPr>
        <w:t>Year</w:t>
      </w:r>
      <w:r>
        <w:rPr>
          <w:spacing w:val="-4"/>
          <w:u w:val="none"/>
        </w:rPr>
        <w:t xml:space="preserve"> </w:t>
      </w:r>
      <w:r>
        <w:rPr>
          <w:u w:val="none"/>
        </w:rPr>
        <w:t>2022</w:t>
      </w:r>
    </w:p>
    <w:p w14:paraId="1743D26A" w14:textId="77777777" w:rsidR="000B700F" w:rsidRDefault="000B700F">
      <w:pPr>
        <w:pStyle w:val="BodyText"/>
        <w:rPr>
          <w:b/>
          <w:sz w:val="24"/>
        </w:rPr>
      </w:pPr>
    </w:p>
    <w:p w14:paraId="1FEBEADA" w14:textId="77777777" w:rsidR="000B700F" w:rsidRDefault="000B700F">
      <w:pPr>
        <w:pStyle w:val="BodyText"/>
        <w:spacing w:before="5"/>
        <w:rPr>
          <w:b/>
          <w:sz w:val="24"/>
        </w:rPr>
      </w:pPr>
    </w:p>
    <w:p w14:paraId="389D6578" w14:textId="57EA009F" w:rsidR="000B700F" w:rsidRDefault="00C2334E">
      <w:pPr>
        <w:tabs>
          <w:tab w:val="left" w:pos="1545"/>
          <w:tab w:val="left" w:pos="7654"/>
        </w:tabs>
        <w:ind w:left="174"/>
        <w:rPr>
          <w:b/>
        </w:rPr>
      </w:pPr>
      <w:r>
        <w:rPr>
          <w:b/>
        </w:rPr>
        <w:t>Issue</w:t>
      </w:r>
      <w:r>
        <w:rPr>
          <w:b/>
          <w:spacing w:val="-4"/>
        </w:rPr>
        <w:t xml:space="preserve"> </w:t>
      </w:r>
      <w:r>
        <w:rPr>
          <w:b/>
        </w:rPr>
        <w:t>Date:</w:t>
      </w:r>
      <w:r>
        <w:rPr>
          <w:b/>
        </w:rPr>
        <w:tab/>
      </w:r>
      <w:r w:rsidR="00D27A24">
        <w:t>22</w:t>
      </w:r>
      <w:r>
        <w:t>-</w:t>
      </w:r>
      <w:r w:rsidR="00D27A24">
        <w:t>Aug</w:t>
      </w:r>
      <w:r>
        <w:t>-2023</w:t>
      </w:r>
      <w:r>
        <w:tab/>
      </w:r>
      <w:r>
        <w:rPr>
          <w:b/>
        </w:rPr>
        <w:t>RFQ#</w:t>
      </w:r>
      <w:r>
        <w:rPr>
          <w:b/>
          <w:spacing w:val="-11"/>
        </w:rPr>
        <w:t xml:space="preserve"> </w:t>
      </w:r>
      <w:r w:rsidR="009F44E5">
        <w:t>ATIHE</w:t>
      </w:r>
      <w:r w:rsidR="009F44E5">
        <w:rPr>
          <w:b/>
        </w:rPr>
        <w:t xml:space="preserve"> </w:t>
      </w:r>
      <w:r>
        <w:rPr>
          <w:b/>
        </w:rPr>
        <w:t>/2023/07</w:t>
      </w:r>
      <w:r w:rsidR="009F44E5">
        <w:rPr>
          <w:b/>
        </w:rPr>
        <w:t>6</w:t>
      </w:r>
    </w:p>
    <w:p w14:paraId="094A6FE2" w14:textId="63E3E269" w:rsidR="000B700F" w:rsidRDefault="00C2334E">
      <w:pPr>
        <w:spacing w:before="18"/>
        <w:ind w:left="174"/>
      </w:pPr>
      <w:r>
        <w:rPr>
          <w:b/>
        </w:rPr>
        <w:t>Closing</w:t>
      </w:r>
      <w:r>
        <w:rPr>
          <w:b/>
          <w:spacing w:val="-6"/>
        </w:rPr>
        <w:t xml:space="preserve"> </w:t>
      </w:r>
      <w:r>
        <w:rPr>
          <w:b/>
        </w:rPr>
        <w:t>Date:</w:t>
      </w:r>
      <w:r>
        <w:rPr>
          <w:b/>
          <w:spacing w:val="51"/>
        </w:rPr>
        <w:t xml:space="preserve"> </w:t>
      </w:r>
      <w:r w:rsidR="00D27A24">
        <w:t>10</w:t>
      </w:r>
      <w:r>
        <w:t>-</w:t>
      </w:r>
      <w:r>
        <w:rPr>
          <w:spacing w:val="-9"/>
        </w:rPr>
        <w:t xml:space="preserve"> </w:t>
      </w:r>
      <w:r w:rsidR="00D27A24">
        <w:t>Sep</w:t>
      </w:r>
      <w:r>
        <w:t>-2023</w:t>
      </w:r>
    </w:p>
    <w:p w14:paraId="07B2E8ED" w14:textId="77777777" w:rsidR="000B700F" w:rsidRDefault="000B700F">
      <w:pPr>
        <w:pStyle w:val="BodyText"/>
        <w:rPr>
          <w:sz w:val="24"/>
        </w:rPr>
      </w:pPr>
    </w:p>
    <w:p w14:paraId="759E8BEF" w14:textId="77777777" w:rsidR="000B700F" w:rsidRDefault="000B700F">
      <w:pPr>
        <w:pStyle w:val="BodyText"/>
        <w:spacing w:before="5"/>
        <w:rPr>
          <w:sz w:val="21"/>
        </w:rPr>
      </w:pPr>
    </w:p>
    <w:p w14:paraId="5E6B46BC" w14:textId="43F04490" w:rsidR="000B700F" w:rsidRDefault="00C2334E">
      <w:pPr>
        <w:pStyle w:val="Heading1"/>
        <w:rPr>
          <w:u w:val="none"/>
        </w:rPr>
      </w:pPr>
      <w:r>
        <w:rPr>
          <w:u w:val="none"/>
        </w:rPr>
        <w:t>About</w:t>
      </w:r>
      <w:r w:rsidR="00976920">
        <w:rPr>
          <w:u w:val="none"/>
        </w:rPr>
        <w:t xml:space="preserve"> Al-Taqwa Institute of Higher Education</w:t>
      </w:r>
      <w:r>
        <w:rPr>
          <w:u w:val="none"/>
        </w:rPr>
        <w:t>:</w:t>
      </w:r>
    </w:p>
    <w:p w14:paraId="77D9FA0D" w14:textId="6DA41828" w:rsidR="00D27A24" w:rsidRDefault="00D27A24" w:rsidP="00976920">
      <w:pPr>
        <w:spacing w:before="100" w:beforeAutospacing="1" w:after="100" w:afterAutospacing="1" w:line="360" w:lineRule="auto"/>
        <w:jc w:val="both"/>
      </w:pPr>
      <w:r w:rsidRPr="00D27A24">
        <w:t xml:space="preserve">Al-Taqwa Institute of Higher Education (ATIHE) takes pride of being the pioneer of this ambitious project and stands ready to nurture the new concept in university education delivery at the highest standards. Since its inception in 2012, ATIHE has strived to offer blended higher learning programs in economics, business administration and law and registered with Afghanistan Investment Support Agency (AISA) under License No: D-02-1274, as well as go registration from the Ministry of higher education. The Board of Trusties has created ATIHE’s mandate on the premise of offering distinguished educational quality and assurance of equal learning opportunities for all eligible students. With that quality, we endeavor to facilitate the relevant affairs of the students and assist them in overcoming challenges they might face in the course of their studies. ATIHE cherishes its social contribution, which we strive to achieve through a team spirit in our work environment and an attitude of being one family in serving our students. ATIHE is located in </w:t>
      </w:r>
      <w:proofErr w:type="spellStart"/>
      <w:r w:rsidRPr="00D27A24">
        <w:t>GolaiArabaan</w:t>
      </w:r>
      <w:proofErr w:type="spellEnd"/>
      <w:r w:rsidRPr="00D27A24">
        <w:t>, Jalalabad, and Nangarhar, Afghanistan.</w:t>
      </w:r>
    </w:p>
    <w:p w14:paraId="4F2C388F" w14:textId="77777777" w:rsidR="000B700F" w:rsidRDefault="000B700F">
      <w:pPr>
        <w:sectPr w:rsidR="000B700F">
          <w:headerReference w:type="default" r:id="rId7"/>
          <w:type w:val="continuous"/>
          <w:pgSz w:w="12240" w:h="15840"/>
          <w:pgMar w:top="2180" w:right="880" w:bottom="280" w:left="860" w:header="547" w:footer="720" w:gutter="0"/>
          <w:pgNumType w:start="1"/>
          <w:cols w:space="720"/>
        </w:sectPr>
      </w:pPr>
    </w:p>
    <w:p w14:paraId="6E8297B2" w14:textId="77777777" w:rsidR="000B700F" w:rsidRDefault="000B700F">
      <w:pPr>
        <w:pStyle w:val="BodyText"/>
        <w:rPr>
          <w:sz w:val="20"/>
        </w:rPr>
      </w:pPr>
    </w:p>
    <w:p w14:paraId="23027F07" w14:textId="77777777" w:rsidR="000B700F" w:rsidRDefault="000B700F">
      <w:pPr>
        <w:pStyle w:val="BodyText"/>
        <w:rPr>
          <w:sz w:val="20"/>
        </w:rPr>
      </w:pPr>
    </w:p>
    <w:p w14:paraId="31CFF0A8" w14:textId="77777777" w:rsidR="000B700F" w:rsidRDefault="000B700F">
      <w:pPr>
        <w:pStyle w:val="BodyText"/>
        <w:rPr>
          <w:sz w:val="20"/>
        </w:rPr>
      </w:pPr>
    </w:p>
    <w:p w14:paraId="115030F4" w14:textId="77777777" w:rsidR="000B700F" w:rsidRDefault="000B700F">
      <w:pPr>
        <w:pStyle w:val="BodyText"/>
        <w:rPr>
          <w:sz w:val="20"/>
        </w:rPr>
      </w:pPr>
    </w:p>
    <w:p w14:paraId="4C72C4E6" w14:textId="77777777" w:rsidR="000B700F" w:rsidRDefault="000B700F">
      <w:pPr>
        <w:pStyle w:val="BodyText"/>
        <w:spacing w:before="8"/>
      </w:pPr>
    </w:p>
    <w:p w14:paraId="69F89799" w14:textId="77777777" w:rsidR="000B700F" w:rsidRDefault="00C2334E">
      <w:pPr>
        <w:pStyle w:val="Heading1"/>
        <w:spacing w:before="92"/>
        <w:rPr>
          <w:u w:val="none"/>
        </w:rPr>
      </w:pPr>
      <w:r>
        <w:rPr>
          <w:u w:val="thick"/>
        </w:rPr>
        <w:t>Scope</w:t>
      </w:r>
      <w:r>
        <w:rPr>
          <w:spacing w:val="-9"/>
          <w:u w:val="thick"/>
        </w:rPr>
        <w:t xml:space="preserve"> </w:t>
      </w:r>
      <w:r>
        <w:rPr>
          <w:u w:val="thick"/>
        </w:rPr>
        <w:t>of</w:t>
      </w:r>
      <w:r>
        <w:rPr>
          <w:spacing w:val="-5"/>
          <w:u w:val="thick"/>
        </w:rPr>
        <w:t xml:space="preserve"> </w:t>
      </w:r>
      <w:r>
        <w:rPr>
          <w:u w:val="thick"/>
        </w:rPr>
        <w:t>the</w:t>
      </w:r>
      <w:r>
        <w:rPr>
          <w:spacing w:val="-9"/>
          <w:u w:val="thick"/>
        </w:rPr>
        <w:t xml:space="preserve"> </w:t>
      </w:r>
      <w:r>
        <w:rPr>
          <w:u w:val="thick"/>
        </w:rPr>
        <w:t>Audit:</w:t>
      </w:r>
    </w:p>
    <w:p w14:paraId="00DCC5F1" w14:textId="77777777" w:rsidR="000B700F" w:rsidRDefault="000B700F">
      <w:pPr>
        <w:pStyle w:val="BodyText"/>
        <w:spacing w:before="4"/>
        <w:rPr>
          <w:b/>
          <w:sz w:val="17"/>
        </w:rPr>
      </w:pPr>
    </w:p>
    <w:p w14:paraId="30A25D9B" w14:textId="77777777" w:rsidR="000B700F" w:rsidRDefault="00C2334E">
      <w:pPr>
        <w:pStyle w:val="ListParagraph"/>
        <w:numPr>
          <w:ilvl w:val="1"/>
          <w:numId w:val="2"/>
        </w:numPr>
        <w:tabs>
          <w:tab w:val="left" w:pos="941"/>
        </w:tabs>
        <w:spacing w:before="90" w:line="268" w:lineRule="auto"/>
        <w:ind w:right="230"/>
        <w:jc w:val="both"/>
      </w:pPr>
      <w:r>
        <w:t>The</w:t>
      </w:r>
      <w:r>
        <w:rPr>
          <w:spacing w:val="-9"/>
        </w:rPr>
        <w:t xml:space="preserve"> </w:t>
      </w:r>
      <w:r>
        <w:t>audit</w:t>
      </w:r>
      <w:r>
        <w:rPr>
          <w:spacing w:val="-5"/>
        </w:rPr>
        <w:t xml:space="preserve"> </w:t>
      </w:r>
      <w:r>
        <w:t>will</w:t>
      </w:r>
      <w:r>
        <w:rPr>
          <w:spacing w:val="-7"/>
        </w:rPr>
        <w:t xml:space="preserve"> </w:t>
      </w:r>
      <w:r>
        <w:t>be</w:t>
      </w:r>
      <w:r>
        <w:rPr>
          <w:spacing w:val="-5"/>
        </w:rPr>
        <w:t xml:space="preserve"> </w:t>
      </w:r>
      <w:r>
        <w:t>carried</w:t>
      </w:r>
      <w:r>
        <w:rPr>
          <w:spacing w:val="-7"/>
        </w:rPr>
        <w:t xml:space="preserve"> </w:t>
      </w:r>
      <w:r>
        <w:t>out</w:t>
      </w:r>
      <w:r>
        <w:rPr>
          <w:spacing w:val="-5"/>
        </w:rPr>
        <w:t xml:space="preserve"> </w:t>
      </w:r>
      <w:r>
        <w:t>in</w:t>
      </w:r>
      <w:r>
        <w:rPr>
          <w:spacing w:val="-6"/>
        </w:rPr>
        <w:t xml:space="preserve"> </w:t>
      </w:r>
      <w:r>
        <w:t>accordance</w:t>
      </w:r>
      <w:r>
        <w:rPr>
          <w:spacing w:val="-8"/>
        </w:rPr>
        <w:t xml:space="preserve"> </w:t>
      </w:r>
      <w:r>
        <w:t>with</w:t>
      </w:r>
      <w:r>
        <w:rPr>
          <w:spacing w:val="-7"/>
        </w:rPr>
        <w:t xml:space="preserve"> </w:t>
      </w:r>
      <w:r>
        <w:t>the</w:t>
      </w:r>
      <w:r>
        <w:rPr>
          <w:spacing w:val="-5"/>
        </w:rPr>
        <w:t xml:space="preserve"> </w:t>
      </w:r>
      <w:r>
        <w:t>International</w:t>
      </w:r>
      <w:r>
        <w:rPr>
          <w:spacing w:val="-7"/>
        </w:rPr>
        <w:t xml:space="preserve"> </w:t>
      </w:r>
      <w:r>
        <w:t>Auditing</w:t>
      </w:r>
      <w:r>
        <w:rPr>
          <w:spacing w:val="-10"/>
        </w:rPr>
        <w:t xml:space="preserve"> </w:t>
      </w:r>
      <w:r>
        <w:t>Standards</w:t>
      </w:r>
      <w:r>
        <w:rPr>
          <w:spacing w:val="-5"/>
        </w:rPr>
        <w:t xml:space="preserve"> </w:t>
      </w:r>
      <w:r>
        <w:t>and</w:t>
      </w:r>
      <w:r>
        <w:rPr>
          <w:spacing w:val="-3"/>
        </w:rPr>
        <w:t xml:space="preserve"> </w:t>
      </w:r>
      <w:r>
        <w:t>will</w:t>
      </w:r>
      <w:r>
        <w:rPr>
          <w:spacing w:val="-3"/>
        </w:rPr>
        <w:t xml:space="preserve"> </w:t>
      </w:r>
      <w:r>
        <w:t>include</w:t>
      </w:r>
      <w:r>
        <w:rPr>
          <w:spacing w:val="-10"/>
        </w:rPr>
        <w:t xml:space="preserve"> </w:t>
      </w:r>
      <w:r>
        <w:t>tests</w:t>
      </w:r>
      <w:r>
        <w:rPr>
          <w:spacing w:val="-52"/>
        </w:rPr>
        <w:t xml:space="preserve"> </w:t>
      </w:r>
      <w:r>
        <w:t>and</w:t>
      </w:r>
      <w:r>
        <w:rPr>
          <w:spacing w:val="-6"/>
        </w:rPr>
        <w:t xml:space="preserve"> </w:t>
      </w:r>
      <w:r>
        <w:t>verification</w:t>
      </w:r>
      <w:r>
        <w:rPr>
          <w:spacing w:val="-7"/>
        </w:rPr>
        <w:t xml:space="preserve"> </w:t>
      </w:r>
      <w:r>
        <w:t>procedures,</w:t>
      </w:r>
      <w:r>
        <w:rPr>
          <w:spacing w:val="-7"/>
        </w:rPr>
        <w:t xml:space="preserve"> </w:t>
      </w:r>
      <w:r>
        <w:t>as</w:t>
      </w:r>
      <w:r>
        <w:rPr>
          <w:spacing w:val="-5"/>
        </w:rPr>
        <w:t xml:space="preserve"> </w:t>
      </w:r>
      <w:r>
        <w:t>the</w:t>
      </w:r>
      <w:r>
        <w:rPr>
          <w:spacing w:val="-6"/>
        </w:rPr>
        <w:t xml:space="preserve"> </w:t>
      </w:r>
      <w:r>
        <w:t>auditors</w:t>
      </w:r>
      <w:r>
        <w:rPr>
          <w:spacing w:val="-7"/>
        </w:rPr>
        <w:t xml:space="preserve"> </w:t>
      </w:r>
      <w:r>
        <w:t>deem</w:t>
      </w:r>
      <w:r>
        <w:rPr>
          <w:spacing w:val="-8"/>
        </w:rPr>
        <w:t xml:space="preserve"> </w:t>
      </w:r>
      <w:r>
        <w:t>necessary.</w:t>
      </w:r>
    </w:p>
    <w:p w14:paraId="5FEDDFD8" w14:textId="77777777" w:rsidR="000B700F" w:rsidRDefault="00C2334E">
      <w:pPr>
        <w:pStyle w:val="ListParagraph"/>
        <w:numPr>
          <w:ilvl w:val="1"/>
          <w:numId w:val="2"/>
        </w:numPr>
        <w:tabs>
          <w:tab w:val="left" w:pos="941"/>
        </w:tabs>
        <w:spacing w:before="3" w:line="273" w:lineRule="auto"/>
        <w:ind w:right="1331"/>
        <w:jc w:val="both"/>
      </w:pPr>
      <w:r>
        <w:t>The</w:t>
      </w:r>
      <w:r>
        <w:rPr>
          <w:spacing w:val="-8"/>
        </w:rPr>
        <w:t xml:space="preserve"> </w:t>
      </w:r>
      <w:r>
        <w:t>scope</w:t>
      </w:r>
      <w:r>
        <w:rPr>
          <w:spacing w:val="-8"/>
        </w:rPr>
        <w:t xml:space="preserve"> </w:t>
      </w:r>
      <w:r>
        <w:t>of</w:t>
      </w:r>
      <w:r>
        <w:rPr>
          <w:spacing w:val="-7"/>
        </w:rPr>
        <w:t xml:space="preserve"> </w:t>
      </w:r>
      <w:r>
        <w:t>external</w:t>
      </w:r>
      <w:r>
        <w:rPr>
          <w:spacing w:val="-5"/>
        </w:rPr>
        <w:t xml:space="preserve"> </w:t>
      </w:r>
      <w:r>
        <w:t>audit</w:t>
      </w:r>
      <w:r>
        <w:rPr>
          <w:spacing w:val="-7"/>
        </w:rPr>
        <w:t xml:space="preserve"> </w:t>
      </w:r>
      <w:r>
        <w:t>work</w:t>
      </w:r>
      <w:r>
        <w:rPr>
          <w:spacing w:val="-13"/>
        </w:rPr>
        <w:t xml:space="preserve"> </w:t>
      </w:r>
      <w:r>
        <w:t>entails</w:t>
      </w:r>
      <w:r>
        <w:rPr>
          <w:spacing w:val="-6"/>
        </w:rPr>
        <w:t xml:space="preserve"> </w:t>
      </w:r>
      <w:r>
        <w:t>testing</w:t>
      </w:r>
      <w:r>
        <w:rPr>
          <w:spacing w:val="-10"/>
        </w:rPr>
        <w:t xml:space="preserve"> </w:t>
      </w:r>
      <w:r>
        <w:t>and</w:t>
      </w:r>
      <w:r>
        <w:rPr>
          <w:spacing w:val="-8"/>
        </w:rPr>
        <w:t xml:space="preserve"> </w:t>
      </w:r>
      <w:r>
        <w:t>evaluation</w:t>
      </w:r>
      <w:r>
        <w:rPr>
          <w:spacing w:val="-10"/>
        </w:rPr>
        <w:t xml:space="preserve"> </w:t>
      </w:r>
      <w:r>
        <w:t>the</w:t>
      </w:r>
      <w:r>
        <w:rPr>
          <w:spacing w:val="-5"/>
        </w:rPr>
        <w:t xml:space="preserve"> </w:t>
      </w:r>
      <w:r>
        <w:t>adequacy</w:t>
      </w:r>
      <w:r>
        <w:rPr>
          <w:spacing w:val="-12"/>
        </w:rPr>
        <w:t xml:space="preserve"> </w:t>
      </w:r>
      <w:r>
        <w:t>and</w:t>
      </w:r>
      <w:r>
        <w:rPr>
          <w:spacing w:val="-6"/>
        </w:rPr>
        <w:t xml:space="preserve"> </w:t>
      </w:r>
      <w:r>
        <w:t>effectiveness</w:t>
      </w:r>
      <w:r>
        <w:rPr>
          <w:spacing w:val="-53"/>
        </w:rPr>
        <w:t xml:space="preserve"> </w:t>
      </w:r>
      <w:r>
        <w:t>of management and financial information systems, internal control frameworks, and to make</w:t>
      </w:r>
      <w:r>
        <w:rPr>
          <w:spacing w:val="1"/>
        </w:rPr>
        <w:t xml:space="preserve"> </w:t>
      </w:r>
      <w:r>
        <w:t>recommendations.</w:t>
      </w:r>
    </w:p>
    <w:p w14:paraId="43B15353" w14:textId="77777777" w:rsidR="000B700F" w:rsidRDefault="00C2334E">
      <w:pPr>
        <w:pStyle w:val="ListParagraph"/>
        <w:numPr>
          <w:ilvl w:val="1"/>
          <w:numId w:val="2"/>
        </w:numPr>
        <w:tabs>
          <w:tab w:val="left" w:pos="941"/>
        </w:tabs>
        <w:ind w:hanging="361"/>
        <w:jc w:val="both"/>
      </w:pPr>
      <w:r>
        <w:t>Review</w:t>
      </w:r>
      <w:r>
        <w:rPr>
          <w:spacing w:val="-10"/>
        </w:rPr>
        <w:t xml:space="preserve"> </w:t>
      </w:r>
      <w:r>
        <w:t>the</w:t>
      </w:r>
      <w:r>
        <w:rPr>
          <w:spacing w:val="-10"/>
        </w:rPr>
        <w:t xml:space="preserve"> </w:t>
      </w:r>
      <w:r>
        <w:t>effectiveness,</w:t>
      </w:r>
      <w:r>
        <w:rPr>
          <w:spacing w:val="-9"/>
        </w:rPr>
        <w:t xml:space="preserve"> </w:t>
      </w:r>
      <w:r>
        <w:t>efficiency</w:t>
      </w:r>
      <w:r>
        <w:rPr>
          <w:spacing w:val="-10"/>
        </w:rPr>
        <w:t xml:space="preserve"> </w:t>
      </w:r>
      <w:r>
        <w:t>of</w:t>
      </w:r>
      <w:r>
        <w:rPr>
          <w:spacing w:val="-8"/>
        </w:rPr>
        <w:t xml:space="preserve"> </w:t>
      </w:r>
      <w:r>
        <w:t>the</w:t>
      </w:r>
      <w:r>
        <w:rPr>
          <w:spacing w:val="-10"/>
        </w:rPr>
        <w:t xml:space="preserve"> </w:t>
      </w:r>
      <w:r>
        <w:t>financial,</w:t>
      </w:r>
      <w:r>
        <w:rPr>
          <w:spacing w:val="-9"/>
        </w:rPr>
        <w:t xml:space="preserve"> </w:t>
      </w:r>
      <w:r>
        <w:t>and</w:t>
      </w:r>
      <w:r>
        <w:rPr>
          <w:spacing w:val="-7"/>
        </w:rPr>
        <w:t xml:space="preserve"> </w:t>
      </w:r>
      <w:r>
        <w:t>human</w:t>
      </w:r>
      <w:r>
        <w:rPr>
          <w:spacing w:val="-8"/>
        </w:rPr>
        <w:t xml:space="preserve"> </w:t>
      </w:r>
      <w:r>
        <w:t>resources.</w:t>
      </w:r>
    </w:p>
    <w:p w14:paraId="04D65DE3" w14:textId="2289D2DE" w:rsidR="000B700F" w:rsidRDefault="00C2334E">
      <w:pPr>
        <w:pStyle w:val="ListParagraph"/>
        <w:numPr>
          <w:ilvl w:val="1"/>
          <w:numId w:val="2"/>
        </w:numPr>
        <w:tabs>
          <w:tab w:val="left" w:pos="941"/>
        </w:tabs>
        <w:spacing w:before="38" w:line="271" w:lineRule="auto"/>
        <w:ind w:right="605"/>
      </w:pPr>
      <w:r>
        <w:t>Verify</w:t>
      </w:r>
      <w:r>
        <w:rPr>
          <w:spacing w:val="-8"/>
        </w:rPr>
        <w:t xml:space="preserve"> </w:t>
      </w:r>
      <w:r>
        <w:t>all</w:t>
      </w:r>
      <w:r>
        <w:rPr>
          <w:spacing w:val="-7"/>
        </w:rPr>
        <w:t xml:space="preserve"> </w:t>
      </w:r>
      <w:r>
        <w:t>funds</w:t>
      </w:r>
      <w:r>
        <w:rPr>
          <w:spacing w:val="-8"/>
        </w:rPr>
        <w:t xml:space="preserve"> </w:t>
      </w:r>
      <w:r>
        <w:t>have</w:t>
      </w:r>
      <w:r>
        <w:rPr>
          <w:spacing w:val="-2"/>
        </w:rPr>
        <w:t xml:space="preserve"> </w:t>
      </w:r>
      <w:r>
        <w:t>been</w:t>
      </w:r>
      <w:r>
        <w:rPr>
          <w:spacing w:val="-6"/>
        </w:rPr>
        <w:t xml:space="preserve"> </w:t>
      </w:r>
      <w:r>
        <w:t>used</w:t>
      </w:r>
      <w:r>
        <w:rPr>
          <w:spacing w:val="-8"/>
        </w:rPr>
        <w:t xml:space="preserve"> </w:t>
      </w:r>
      <w:r>
        <w:t>in</w:t>
      </w:r>
      <w:r>
        <w:rPr>
          <w:spacing w:val="-6"/>
        </w:rPr>
        <w:t xml:space="preserve"> </w:t>
      </w:r>
      <w:r>
        <w:t>accordance</w:t>
      </w:r>
      <w:r>
        <w:rPr>
          <w:spacing w:val="-4"/>
        </w:rPr>
        <w:t xml:space="preserve"> </w:t>
      </w:r>
      <w:r>
        <w:t>with</w:t>
      </w:r>
      <w:r>
        <w:rPr>
          <w:spacing w:val="-6"/>
        </w:rPr>
        <w:t xml:space="preserve"> </w:t>
      </w:r>
      <w:r>
        <w:t>the</w:t>
      </w:r>
      <w:r>
        <w:rPr>
          <w:spacing w:val="-7"/>
        </w:rPr>
        <w:t xml:space="preserve"> </w:t>
      </w:r>
      <w:r>
        <w:t>established</w:t>
      </w:r>
      <w:r>
        <w:rPr>
          <w:spacing w:val="-8"/>
        </w:rPr>
        <w:t xml:space="preserve"> </w:t>
      </w:r>
      <w:r>
        <w:t>rules</w:t>
      </w:r>
      <w:r>
        <w:rPr>
          <w:spacing w:val="-4"/>
        </w:rPr>
        <w:t xml:space="preserve"> </w:t>
      </w:r>
      <w:r>
        <w:t>and</w:t>
      </w:r>
      <w:r>
        <w:rPr>
          <w:spacing w:val="-6"/>
        </w:rPr>
        <w:t xml:space="preserve"> </w:t>
      </w:r>
      <w:r>
        <w:t>regulations</w:t>
      </w:r>
      <w:r>
        <w:rPr>
          <w:spacing w:val="-8"/>
        </w:rPr>
        <w:t xml:space="preserve"> </w:t>
      </w:r>
      <w:r>
        <w:t>of</w:t>
      </w:r>
      <w:r>
        <w:rPr>
          <w:spacing w:val="-3"/>
        </w:rPr>
        <w:t xml:space="preserve"> </w:t>
      </w:r>
      <w:r w:rsidR="00773947">
        <w:t>Al-Taqwa</w:t>
      </w:r>
      <w:r w:rsidR="00293239">
        <w:rPr>
          <w:spacing w:val="-6"/>
        </w:rPr>
        <w:t>.</w:t>
      </w:r>
    </w:p>
    <w:p w14:paraId="2EDC92ED" w14:textId="21897C44" w:rsidR="000B700F" w:rsidRDefault="00C2334E">
      <w:pPr>
        <w:pStyle w:val="ListParagraph"/>
        <w:numPr>
          <w:ilvl w:val="1"/>
          <w:numId w:val="2"/>
        </w:numPr>
        <w:tabs>
          <w:tab w:val="left" w:pos="941"/>
        </w:tabs>
        <w:spacing w:before="8" w:line="268" w:lineRule="auto"/>
        <w:ind w:right="947"/>
      </w:pPr>
      <w:r>
        <w:t>Goods,</w:t>
      </w:r>
      <w:r>
        <w:rPr>
          <w:spacing w:val="-8"/>
        </w:rPr>
        <w:t xml:space="preserve"> </w:t>
      </w:r>
      <w:r>
        <w:t>works</w:t>
      </w:r>
      <w:r>
        <w:rPr>
          <w:spacing w:val="-5"/>
        </w:rPr>
        <w:t xml:space="preserve"> </w:t>
      </w:r>
      <w:r>
        <w:t>and</w:t>
      </w:r>
      <w:r>
        <w:rPr>
          <w:spacing w:val="-5"/>
        </w:rPr>
        <w:t xml:space="preserve"> </w:t>
      </w:r>
      <w:r>
        <w:t>services</w:t>
      </w:r>
      <w:r>
        <w:rPr>
          <w:spacing w:val="-8"/>
        </w:rPr>
        <w:t xml:space="preserve"> </w:t>
      </w:r>
      <w:r>
        <w:t>financed</w:t>
      </w:r>
      <w:r>
        <w:rPr>
          <w:spacing w:val="-6"/>
        </w:rPr>
        <w:t xml:space="preserve"> </w:t>
      </w:r>
      <w:r>
        <w:t>have</w:t>
      </w:r>
      <w:r>
        <w:rPr>
          <w:spacing w:val="-9"/>
        </w:rPr>
        <w:t xml:space="preserve"> </w:t>
      </w:r>
      <w:r>
        <w:t>been</w:t>
      </w:r>
      <w:r>
        <w:rPr>
          <w:spacing w:val="-8"/>
        </w:rPr>
        <w:t xml:space="preserve"> </w:t>
      </w:r>
      <w:r>
        <w:t>procured</w:t>
      </w:r>
      <w:r>
        <w:rPr>
          <w:spacing w:val="-7"/>
        </w:rPr>
        <w:t xml:space="preserve"> </w:t>
      </w:r>
      <w:r>
        <w:t>in</w:t>
      </w:r>
      <w:r>
        <w:rPr>
          <w:spacing w:val="-8"/>
        </w:rPr>
        <w:t xml:space="preserve"> </w:t>
      </w:r>
      <w:r>
        <w:t>accordance</w:t>
      </w:r>
      <w:r>
        <w:rPr>
          <w:spacing w:val="-9"/>
        </w:rPr>
        <w:t xml:space="preserve"> </w:t>
      </w:r>
      <w:r>
        <w:t>with</w:t>
      </w:r>
      <w:r>
        <w:rPr>
          <w:spacing w:val="-8"/>
        </w:rPr>
        <w:t xml:space="preserve"> </w:t>
      </w:r>
      <w:r>
        <w:t>the</w:t>
      </w:r>
      <w:r>
        <w:rPr>
          <w:spacing w:val="-8"/>
        </w:rPr>
        <w:t xml:space="preserve"> </w:t>
      </w:r>
      <w:r w:rsidR="00773947">
        <w:t>Al-Taqwa</w:t>
      </w:r>
      <w:r>
        <w:rPr>
          <w:spacing w:val="-4"/>
        </w:rPr>
        <w:t xml:space="preserve"> </w:t>
      </w:r>
      <w:r>
        <w:t>established</w:t>
      </w:r>
      <w:r>
        <w:rPr>
          <w:spacing w:val="-52"/>
        </w:rPr>
        <w:t xml:space="preserve"> </w:t>
      </w:r>
      <w:r>
        <w:t>rules</w:t>
      </w:r>
      <w:r>
        <w:rPr>
          <w:spacing w:val="-6"/>
        </w:rPr>
        <w:t xml:space="preserve"> </w:t>
      </w:r>
      <w:r>
        <w:t>and</w:t>
      </w:r>
      <w:r>
        <w:rPr>
          <w:spacing w:val="-7"/>
        </w:rPr>
        <w:t xml:space="preserve"> </w:t>
      </w:r>
      <w:r>
        <w:t>procedures.</w:t>
      </w:r>
    </w:p>
    <w:p w14:paraId="5EFD502F" w14:textId="77777777" w:rsidR="000B700F" w:rsidRDefault="00C2334E">
      <w:pPr>
        <w:pStyle w:val="ListParagraph"/>
        <w:numPr>
          <w:ilvl w:val="1"/>
          <w:numId w:val="2"/>
        </w:numPr>
        <w:tabs>
          <w:tab w:val="left" w:pos="941"/>
        </w:tabs>
        <w:spacing w:line="268" w:lineRule="auto"/>
        <w:ind w:right="337"/>
      </w:pPr>
      <w:r>
        <w:t>Appropriate supporting documents, records and books of accounts relating to all activities have been</w:t>
      </w:r>
      <w:r>
        <w:rPr>
          <w:spacing w:val="1"/>
        </w:rPr>
        <w:t xml:space="preserve"> </w:t>
      </w:r>
      <w:r>
        <w:t>kept.</w:t>
      </w:r>
      <w:r>
        <w:rPr>
          <w:spacing w:val="-7"/>
        </w:rPr>
        <w:t xml:space="preserve"> </w:t>
      </w:r>
      <w:r>
        <w:t>Clear</w:t>
      </w:r>
      <w:r>
        <w:rPr>
          <w:spacing w:val="-7"/>
        </w:rPr>
        <w:t xml:space="preserve"> </w:t>
      </w:r>
      <w:r>
        <w:t>linkages</w:t>
      </w:r>
      <w:r>
        <w:rPr>
          <w:spacing w:val="-3"/>
        </w:rPr>
        <w:t xml:space="preserve"> </w:t>
      </w:r>
      <w:r>
        <w:t>should</w:t>
      </w:r>
      <w:r>
        <w:rPr>
          <w:spacing w:val="-9"/>
        </w:rPr>
        <w:t xml:space="preserve"> </w:t>
      </w:r>
      <w:r>
        <w:t>exist</w:t>
      </w:r>
      <w:r>
        <w:rPr>
          <w:spacing w:val="-7"/>
        </w:rPr>
        <w:t xml:space="preserve"> </w:t>
      </w:r>
      <w:r>
        <w:t>between</w:t>
      </w:r>
      <w:r>
        <w:rPr>
          <w:spacing w:val="-6"/>
        </w:rPr>
        <w:t xml:space="preserve"> </w:t>
      </w:r>
      <w:r>
        <w:t>the</w:t>
      </w:r>
      <w:r>
        <w:rPr>
          <w:spacing w:val="-9"/>
        </w:rPr>
        <w:t xml:space="preserve"> </w:t>
      </w:r>
      <w:r>
        <w:t>books</w:t>
      </w:r>
      <w:r>
        <w:rPr>
          <w:spacing w:val="-5"/>
        </w:rPr>
        <w:t xml:space="preserve"> </w:t>
      </w:r>
      <w:r>
        <w:t>of</w:t>
      </w:r>
      <w:r>
        <w:rPr>
          <w:spacing w:val="-10"/>
        </w:rPr>
        <w:t xml:space="preserve"> </w:t>
      </w:r>
      <w:r>
        <w:t>accounts</w:t>
      </w:r>
      <w:r>
        <w:rPr>
          <w:spacing w:val="-8"/>
        </w:rPr>
        <w:t xml:space="preserve"> </w:t>
      </w:r>
      <w:r>
        <w:t>and</w:t>
      </w:r>
      <w:r>
        <w:rPr>
          <w:spacing w:val="-8"/>
        </w:rPr>
        <w:t xml:space="preserve"> </w:t>
      </w:r>
      <w:r>
        <w:t>the</w:t>
      </w:r>
      <w:r>
        <w:rPr>
          <w:spacing w:val="-9"/>
        </w:rPr>
        <w:t xml:space="preserve"> </w:t>
      </w:r>
      <w:r>
        <w:t>financial</w:t>
      </w:r>
      <w:r>
        <w:rPr>
          <w:spacing w:val="-2"/>
        </w:rPr>
        <w:t xml:space="preserve"> </w:t>
      </w:r>
      <w:r>
        <w:t>statements</w:t>
      </w:r>
      <w:r>
        <w:rPr>
          <w:spacing w:val="-13"/>
        </w:rPr>
        <w:t xml:space="preserve"> </w:t>
      </w:r>
      <w:r>
        <w:t>presented</w:t>
      </w:r>
      <w:r>
        <w:rPr>
          <w:spacing w:val="-12"/>
        </w:rPr>
        <w:t xml:space="preserve"> </w:t>
      </w:r>
      <w:r>
        <w:t>to.</w:t>
      </w:r>
    </w:p>
    <w:p w14:paraId="36F9FCDB" w14:textId="33DE1733" w:rsidR="000B700F" w:rsidRDefault="00C2334E">
      <w:pPr>
        <w:pStyle w:val="ListParagraph"/>
        <w:numPr>
          <w:ilvl w:val="1"/>
          <w:numId w:val="2"/>
        </w:numPr>
        <w:tabs>
          <w:tab w:val="left" w:pos="941"/>
        </w:tabs>
        <w:spacing w:before="13" w:line="271" w:lineRule="auto"/>
        <w:ind w:right="687"/>
        <w:jc w:val="both"/>
      </w:pPr>
      <w:r>
        <w:t xml:space="preserve">The financial statements have been prepared by </w:t>
      </w:r>
      <w:r w:rsidR="00773947">
        <w:t>Al-Taqwa</w:t>
      </w:r>
      <w:r>
        <w:t xml:space="preserve"> management in accordance with applicable</w:t>
      </w:r>
      <w:r>
        <w:rPr>
          <w:spacing w:val="1"/>
        </w:rPr>
        <w:t xml:space="preserve"> </w:t>
      </w:r>
      <w:r>
        <w:rPr>
          <w:spacing w:val="-1"/>
        </w:rPr>
        <w:t>accounting</w:t>
      </w:r>
      <w:r>
        <w:rPr>
          <w:spacing w:val="-13"/>
        </w:rPr>
        <w:t xml:space="preserve"> </w:t>
      </w:r>
      <w:r>
        <w:rPr>
          <w:spacing w:val="-1"/>
        </w:rPr>
        <w:t>standards</w:t>
      </w:r>
      <w:r>
        <w:rPr>
          <w:spacing w:val="-13"/>
        </w:rPr>
        <w:t xml:space="preserve"> </w:t>
      </w:r>
      <w:r>
        <w:rPr>
          <w:spacing w:val="-1"/>
        </w:rPr>
        <w:t>and</w:t>
      </w:r>
      <w:r>
        <w:rPr>
          <w:spacing w:val="-11"/>
        </w:rPr>
        <w:t xml:space="preserve"> </w:t>
      </w:r>
      <w:r>
        <w:rPr>
          <w:spacing w:val="-1"/>
        </w:rPr>
        <w:t>give</w:t>
      </w:r>
      <w:r>
        <w:rPr>
          <w:spacing w:val="-12"/>
        </w:rPr>
        <w:t xml:space="preserve"> </w:t>
      </w:r>
      <w:r>
        <w:rPr>
          <w:spacing w:val="-1"/>
        </w:rPr>
        <w:t>a</w:t>
      </w:r>
      <w:r>
        <w:rPr>
          <w:spacing w:val="-10"/>
        </w:rPr>
        <w:t xml:space="preserve"> </w:t>
      </w:r>
      <w:r>
        <w:rPr>
          <w:spacing w:val="-1"/>
        </w:rPr>
        <w:t>true</w:t>
      </w:r>
      <w:r>
        <w:rPr>
          <w:spacing w:val="-10"/>
        </w:rPr>
        <w:t xml:space="preserve"> </w:t>
      </w:r>
      <w:r>
        <w:rPr>
          <w:spacing w:val="-1"/>
        </w:rPr>
        <w:t>and</w:t>
      </w:r>
      <w:r>
        <w:rPr>
          <w:spacing w:val="-13"/>
        </w:rPr>
        <w:t xml:space="preserve"> </w:t>
      </w:r>
      <w:r>
        <w:rPr>
          <w:spacing w:val="-1"/>
        </w:rPr>
        <w:t>fair</w:t>
      </w:r>
      <w:r>
        <w:rPr>
          <w:spacing w:val="-9"/>
        </w:rPr>
        <w:t xml:space="preserve"> </w:t>
      </w:r>
      <w:r>
        <w:t>view</w:t>
      </w:r>
      <w:r>
        <w:rPr>
          <w:spacing w:val="-14"/>
        </w:rPr>
        <w:t xml:space="preserve"> </w:t>
      </w:r>
      <w:r>
        <w:t>of</w:t>
      </w:r>
      <w:r>
        <w:rPr>
          <w:spacing w:val="-12"/>
        </w:rPr>
        <w:t xml:space="preserve"> </w:t>
      </w:r>
      <w:r>
        <w:t>the</w:t>
      </w:r>
      <w:r>
        <w:rPr>
          <w:spacing w:val="-10"/>
        </w:rPr>
        <w:t xml:space="preserve"> </w:t>
      </w:r>
      <w:r>
        <w:t>financial</w:t>
      </w:r>
      <w:r>
        <w:rPr>
          <w:spacing w:val="-8"/>
        </w:rPr>
        <w:t xml:space="preserve"> </w:t>
      </w:r>
      <w:r>
        <w:t>position</w:t>
      </w:r>
      <w:r>
        <w:rPr>
          <w:spacing w:val="-13"/>
        </w:rPr>
        <w:t xml:space="preserve"> </w:t>
      </w:r>
      <w:r>
        <w:t>of</w:t>
      </w:r>
      <w:r>
        <w:rPr>
          <w:spacing w:val="-10"/>
        </w:rPr>
        <w:t xml:space="preserve"> </w:t>
      </w:r>
      <w:r w:rsidR="00773947">
        <w:t>Al-Taqwa</w:t>
      </w:r>
      <w:r>
        <w:rPr>
          <w:spacing w:val="-11"/>
        </w:rPr>
        <w:t xml:space="preserve"> </w:t>
      </w:r>
      <w:r>
        <w:t>and</w:t>
      </w:r>
      <w:r>
        <w:rPr>
          <w:spacing w:val="-10"/>
        </w:rPr>
        <w:t xml:space="preserve"> </w:t>
      </w:r>
      <w:r>
        <w:t>of</w:t>
      </w:r>
      <w:r>
        <w:rPr>
          <w:spacing w:val="-12"/>
        </w:rPr>
        <w:t xml:space="preserve"> </w:t>
      </w:r>
      <w:r>
        <w:t>its</w:t>
      </w:r>
      <w:r>
        <w:rPr>
          <w:spacing w:val="-13"/>
        </w:rPr>
        <w:t xml:space="preserve"> </w:t>
      </w:r>
      <w:r>
        <w:t>receipts</w:t>
      </w:r>
      <w:r>
        <w:rPr>
          <w:spacing w:val="-52"/>
        </w:rPr>
        <w:t xml:space="preserve"> </w:t>
      </w:r>
      <w:r>
        <w:t>and</w:t>
      </w:r>
      <w:r>
        <w:rPr>
          <w:spacing w:val="-4"/>
        </w:rPr>
        <w:t xml:space="preserve"> </w:t>
      </w:r>
      <w:r>
        <w:t>expenditures</w:t>
      </w:r>
      <w:r>
        <w:rPr>
          <w:spacing w:val="-6"/>
        </w:rPr>
        <w:t xml:space="preserve"> </w:t>
      </w:r>
      <w:r>
        <w:t>for</w:t>
      </w:r>
      <w:r>
        <w:rPr>
          <w:spacing w:val="-4"/>
        </w:rPr>
        <w:t xml:space="preserve"> </w:t>
      </w:r>
      <w:r>
        <w:t>the</w:t>
      </w:r>
      <w:r>
        <w:rPr>
          <w:spacing w:val="-4"/>
        </w:rPr>
        <w:t xml:space="preserve"> </w:t>
      </w:r>
      <w:r>
        <w:t>period</w:t>
      </w:r>
      <w:r>
        <w:rPr>
          <w:spacing w:val="-3"/>
        </w:rPr>
        <w:t xml:space="preserve"> </w:t>
      </w:r>
      <w:r>
        <w:t>ended</w:t>
      </w:r>
      <w:r>
        <w:rPr>
          <w:spacing w:val="-3"/>
        </w:rPr>
        <w:t xml:space="preserve"> </w:t>
      </w:r>
      <w:r>
        <w:t>on</w:t>
      </w:r>
      <w:r>
        <w:rPr>
          <w:spacing w:val="-6"/>
        </w:rPr>
        <w:t xml:space="preserve"> </w:t>
      </w:r>
      <w:r>
        <w:t>that</w:t>
      </w:r>
      <w:r>
        <w:rPr>
          <w:spacing w:val="-4"/>
        </w:rPr>
        <w:t xml:space="preserve"> </w:t>
      </w:r>
      <w:r>
        <w:t>date.</w:t>
      </w:r>
    </w:p>
    <w:p w14:paraId="2F6638F9" w14:textId="77777777" w:rsidR="000B700F" w:rsidRDefault="00C2334E">
      <w:pPr>
        <w:pStyle w:val="ListParagraph"/>
        <w:numPr>
          <w:ilvl w:val="1"/>
          <w:numId w:val="2"/>
        </w:numPr>
        <w:tabs>
          <w:tab w:val="left" w:pos="941"/>
        </w:tabs>
        <w:spacing w:before="5" w:line="268" w:lineRule="auto"/>
        <w:ind w:right="845"/>
      </w:pPr>
      <w:r>
        <w:t>Comprehensive</w:t>
      </w:r>
      <w:r>
        <w:rPr>
          <w:spacing w:val="-10"/>
        </w:rPr>
        <w:t xml:space="preserve"> </w:t>
      </w:r>
      <w:r>
        <w:t>assessment</w:t>
      </w:r>
      <w:r>
        <w:rPr>
          <w:spacing w:val="-7"/>
        </w:rPr>
        <w:t xml:space="preserve"> </w:t>
      </w:r>
      <w:r>
        <w:t>of</w:t>
      </w:r>
      <w:r>
        <w:rPr>
          <w:spacing w:val="-10"/>
        </w:rPr>
        <w:t xml:space="preserve"> </w:t>
      </w:r>
      <w:r>
        <w:t>the</w:t>
      </w:r>
      <w:r>
        <w:rPr>
          <w:spacing w:val="-8"/>
        </w:rPr>
        <w:t xml:space="preserve"> </w:t>
      </w:r>
      <w:r>
        <w:t>adequacy</w:t>
      </w:r>
      <w:r>
        <w:rPr>
          <w:spacing w:val="-9"/>
        </w:rPr>
        <w:t xml:space="preserve"> </w:t>
      </w:r>
      <w:r>
        <w:t>and</w:t>
      </w:r>
      <w:r>
        <w:rPr>
          <w:spacing w:val="-10"/>
        </w:rPr>
        <w:t xml:space="preserve"> </w:t>
      </w:r>
      <w:r>
        <w:t>effectiveness</w:t>
      </w:r>
      <w:r>
        <w:rPr>
          <w:spacing w:val="-10"/>
        </w:rPr>
        <w:t xml:space="preserve"> </w:t>
      </w:r>
      <w:r>
        <w:t>of</w:t>
      </w:r>
      <w:r>
        <w:rPr>
          <w:spacing w:val="-10"/>
        </w:rPr>
        <w:t xml:space="preserve"> </w:t>
      </w:r>
      <w:r>
        <w:t>the</w:t>
      </w:r>
      <w:r>
        <w:rPr>
          <w:spacing w:val="-8"/>
        </w:rPr>
        <w:t xml:space="preserve"> </w:t>
      </w:r>
      <w:r>
        <w:t>accounting</w:t>
      </w:r>
      <w:r>
        <w:rPr>
          <w:spacing w:val="-9"/>
        </w:rPr>
        <w:t xml:space="preserve"> </w:t>
      </w:r>
      <w:r>
        <w:t>and</w:t>
      </w:r>
      <w:r>
        <w:rPr>
          <w:spacing w:val="-7"/>
        </w:rPr>
        <w:t xml:space="preserve"> </w:t>
      </w:r>
      <w:r>
        <w:t>overall</w:t>
      </w:r>
      <w:r>
        <w:rPr>
          <w:spacing w:val="-2"/>
        </w:rPr>
        <w:t xml:space="preserve"> </w:t>
      </w:r>
      <w:r>
        <w:t>internal</w:t>
      </w:r>
      <w:r>
        <w:rPr>
          <w:spacing w:val="-52"/>
        </w:rPr>
        <w:t xml:space="preserve"> </w:t>
      </w:r>
      <w:r>
        <w:t>control</w:t>
      </w:r>
      <w:r>
        <w:rPr>
          <w:spacing w:val="-3"/>
        </w:rPr>
        <w:t xml:space="preserve"> </w:t>
      </w:r>
      <w:r>
        <w:t>system</w:t>
      </w:r>
      <w:r>
        <w:rPr>
          <w:spacing w:val="-9"/>
        </w:rPr>
        <w:t xml:space="preserve"> </w:t>
      </w:r>
      <w:r>
        <w:t>to monitor</w:t>
      </w:r>
      <w:r>
        <w:rPr>
          <w:spacing w:val="-5"/>
        </w:rPr>
        <w:t xml:space="preserve"> </w:t>
      </w:r>
      <w:r>
        <w:t>expenditures</w:t>
      </w:r>
      <w:r>
        <w:rPr>
          <w:spacing w:val="-6"/>
        </w:rPr>
        <w:t xml:space="preserve"> </w:t>
      </w:r>
      <w:r>
        <w:t>and</w:t>
      </w:r>
      <w:r>
        <w:rPr>
          <w:spacing w:val="-5"/>
        </w:rPr>
        <w:t xml:space="preserve"> </w:t>
      </w:r>
      <w:r>
        <w:t>other</w:t>
      </w:r>
      <w:r>
        <w:rPr>
          <w:spacing w:val="-5"/>
        </w:rPr>
        <w:t xml:space="preserve"> </w:t>
      </w:r>
      <w:r>
        <w:t>financial</w:t>
      </w:r>
      <w:r>
        <w:rPr>
          <w:spacing w:val="-5"/>
        </w:rPr>
        <w:t xml:space="preserve"> </w:t>
      </w:r>
      <w:r>
        <w:t>transactions.</w:t>
      </w:r>
    </w:p>
    <w:p w14:paraId="7FA47302" w14:textId="77777777" w:rsidR="000B700F" w:rsidRDefault="00C2334E">
      <w:pPr>
        <w:pStyle w:val="ListParagraph"/>
        <w:numPr>
          <w:ilvl w:val="1"/>
          <w:numId w:val="2"/>
        </w:numPr>
        <w:tabs>
          <w:tab w:val="left" w:pos="995"/>
          <w:tab w:val="left" w:pos="996"/>
        </w:tabs>
        <w:spacing w:before="21"/>
        <w:ind w:left="995" w:hanging="418"/>
      </w:pPr>
      <w:r>
        <w:t>Express</w:t>
      </w:r>
      <w:r>
        <w:rPr>
          <w:spacing w:val="-7"/>
        </w:rPr>
        <w:t xml:space="preserve"> </w:t>
      </w:r>
      <w:r>
        <w:t>an</w:t>
      </w:r>
      <w:r>
        <w:rPr>
          <w:spacing w:val="-3"/>
        </w:rPr>
        <w:t xml:space="preserve"> </w:t>
      </w:r>
      <w:r>
        <w:t>opinion</w:t>
      </w:r>
      <w:r>
        <w:rPr>
          <w:spacing w:val="-6"/>
        </w:rPr>
        <w:t xml:space="preserve"> </w:t>
      </w:r>
      <w:r>
        <w:t>as</w:t>
      </w:r>
      <w:r>
        <w:rPr>
          <w:spacing w:val="-8"/>
        </w:rPr>
        <w:t xml:space="preserve"> </w:t>
      </w:r>
      <w:r>
        <w:t>to</w:t>
      </w:r>
      <w:r>
        <w:rPr>
          <w:spacing w:val="-6"/>
        </w:rPr>
        <w:t xml:space="preserve"> </w:t>
      </w:r>
      <w:r>
        <w:t>reasonableness</w:t>
      </w:r>
      <w:r>
        <w:rPr>
          <w:spacing w:val="-5"/>
        </w:rPr>
        <w:t xml:space="preserve"> </w:t>
      </w:r>
      <w:r>
        <w:t>of</w:t>
      </w:r>
      <w:r>
        <w:rPr>
          <w:spacing w:val="-10"/>
        </w:rPr>
        <w:t xml:space="preserve"> </w:t>
      </w:r>
      <w:r>
        <w:t>the</w:t>
      </w:r>
      <w:r>
        <w:rPr>
          <w:spacing w:val="-8"/>
        </w:rPr>
        <w:t xml:space="preserve"> </w:t>
      </w:r>
      <w:r>
        <w:t>financial</w:t>
      </w:r>
      <w:r>
        <w:rPr>
          <w:spacing w:val="-4"/>
        </w:rPr>
        <w:t xml:space="preserve"> </w:t>
      </w:r>
      <w:r>
        <w:t>statements</w:t>
      </w:r>
      <w:r>
        <w:rPr>
          <w:spacing w:val="-7"/>
        </w:rPr>
        <w:t xml:space="preserve"> </w:t>
      </w:r>
      <w:r>
        <w:t>in</w:t>
      </w:r>
      <w:r>
        <w:rPr>
          <w:spacing w:val="-6"/>
        </w:rPr>
        <w:t xml:space="preserve"> </w:t>
      </w:r>
      <w:r>
        <w:t>all</w:t>
      </w:r>
      <w:r>
        <w:rPr>
          <w:spacing w:val="-9"/>
        </w:rPr>
        <w:t xml:space="preserve"> </w:t>
      </w:r>
      <w:r>
        <w:t>material</w:t>
      </w:r>
      <w:r>
        <w:rPr>
          <w:spacing w:val="-6"/>
        </w:rPr>
        <w:t xml:space="preserve"> </w:t>
      </w:r>
      <w:r>
        <w:t>respects.</w:t>
      </w:r>
    </w:p>
    <w:p w14:paraId="62DD09A9" w14:textId="77777777" w:rsidR="000B700F" w:rsidRDefault="00C2334E">
      <w:pPr>
        <w:pStyle w:val="ListParagraph"/>
        <w:numPr>
          <w:ilvl w:val="1"/>
          <w:numId w:val="2"/>
        </w:numPr>
        <w:tabs>
          <w:tab w:val="left" w:pos="941"/>
        </w:tabs>
        <w:spacing w:before="46"/>
        <w:ind w:hanging="361"/>
      </w:pPr>
      <w:r>
        <w:t>In</w:t>
      </w:r>
      <w:r>
        <w:rPr>
          <w:spacing w:val="-6"/>
        </w:rPr>
        <w:t xml:space="preserve"> </w:t>
      </w:r>
      <w:r>
        <w:t>addition</w:t>
      </w:r>
      <w:r>
        <w:rPr>
          <w:spacing w:val="-8"/>
        </w:rPr>
        <w:t xml:space="preserve"> </w:t>
      </w:r>
      <w:r>
        <w:t>to</w:t>
      </w:r>
      <w:r>
        <w:rPr>
          <w:spacing w:val="-7"/>
        </w:rPr>
        <w:t xml:space="preserve"> </w:t>
      </w:r>
      <w:r>
        <w:t>the</w:t>
      </w:r>
      <w:r>
        <w:rPr>
          <w:spacing w:val="-5"/>
        </w:rPr>
        <w:t xml:space="preserve"> </w:t>
      </w:r>
      <w:r>
        <w:t>audit</w:t>
      </w:r>
      <w:r>
        <w:rPr>
          <w:spacing w:val="-6"/>
        </w:rPr>
        <w:t xml:space="preserve"> </w:t>
      </w:r>
      <w:r>
        <w:t>report,</w:t>
      </w:r>
      <w:r>
        <w:rPr>
          <w:spacing w:val="-10"/>
        </w:rPr>
        <w:t xml:space="preserve"> </w:t>
      </w:r>
      <w:r>
        <w:t>the</w:t>
      </w:r>
      <w:r>
        <w:rPr>
          <w:spacing w:val="-9"/>
        </w:rPr>
        <w:t xml:space="preserve"> </w:t>
      </w:r>
      <w:r>
        <w:t>auditors</w:t>
      </w:r>
      <w:r>
        <w:rPr>
          <w:spacing w:val="-5"/>
        </w:rPr>
        <w:t xml:space="preserve"> </w:t>
      </w:r>
      <w:r>
        <w:t>will</w:t>
      </w:r>
      <w:r>
        <w:rPr>
          <w:spacing w:val="-5"/>
        </w:rPr>
        <w:t xml:space="preserve"> </w:t>
      </w:r>
      <w:r>
        <w:t>prepare</w:t>
      </w:r>
      <w:r>
        <w:rPr>
          <w:spacing w:val="-8"/>
        </w:rPr>
        <w:t xml:space="preserve"> </w:t>
      </w:r>
      <w:r>
        <w:t>a</w:t>
      </w:r>
      <w:r>
        <w:rPr>
          <w:spacing w:val="-8"/>
        </w:rPr>
        <w:t xml:space="preserve"> </w:t>
      </w:r>
      <w:r>
        <w:t>Management</w:t>
      </w:r>
      <w:r>
        <w:rPr>
          <w:spacing w:val="-3"/>
        </w:rPr>
        <w:t xml:space="preserve"> </w:t>
      </w:r>
      <w:r>
        <w:t>Letter</w:t>
      </w:r>
      <w:r>
        <w:rPr>
          <w:spacing w:val="-5"/>
        </w:rPr>
        <w:t xml:space="preserve"> </w:t>
      </w:r>
      <w:r>
        <w:t>on</w:t>
      </w:r>
      <w:r>
        <w:rPr>
          <w:spacing w:val="2"/>
        </w:rPr>
        <w:t xml:space="preserve"> </w:t>
      </w:r>
      <w:r>
        <w:t>the</w:t>
      </w:r>
      <w:r>
        <w:rPr>
          <w:spacing w:val="-5"/>
        </w:rPr>
        <w:t xml:space="preserve"> </w:t>
      </w:r>
      <w:r>
        <w:t>following:</w:t>
      </w:r>
    </w:p>
    <w:p w14:paraId="54C89500" w14:textId="77777777" w:rsidR="000B700F" w:rsidRDefault="00C2334E">
      <w:pPr>
        <w:pStyle w:val="ListParagraph"/>
        <w:numPr>
          <w:ilvl w:val="2"/>
          <w:numId w:val="2"/>
        </w:numPr>
        <w:tabs>
          <w:tab w:val="left" w:pos="941"/>
        </w:tabs>
        <w:spacing w:before="36" w:line="256" w:lineRule="auto"/>
        <w:ind w:right="984"/>
      </w:pPr>
      <w:r>
        <w:t>Give</w:t>
      </w:r>
      <w:r>
        <w:rPr>
          <w:spacing w:val="-9"/>
        </w:rPr>
        <w:t xml:space="preserve"> </w:t>
      </w:r>
      <w:r>
        <w:t>comments</w:t>
      </w:r>
      <w:r>
        <w:rPr>
          <w:spacing w:val="-7"/>
        </w:rPr>
        <w:t xml:space="preserve"> </w:t>
      </w:r>
      <w:r>
        <w:t>and</w:t>
      </w:r>
      <w:r>
        <w:rPr>
          <w:spacing w:val="-11"/>
        </w:rPr>
        <w:t xml:space="preserve"> </w:t>
      </w:r>
      <w:r>
        <w:t>observations</w:t>
      </w:r>
      <w:r>
        <w:rPr>
          <w:spacing w:val="-8"/>
        </w:rPr>
        <w:t xml:space="preserve"> </w:t>
      </w:r>
      <w:r>
        <w:t>on</w:t>
      </w:r>
      <w:r>
        <w:rPr>
          <w:spacing w:val="-9"/>
        </w:rPr>
        <w:t xml:space="preserve"> </w:t>
      </w:r>
      <w:r>
        <w:t>the</w:t>
      </w:r>
      <w:r>
        <w:rPr>
          <w:spacing w:val="-10"/>
        </w:rPr>
        <w:t xml:space="preserve"> </w:t>
      </w:r>
      <w:r>
        <w:t>accounting</w:t>
      </w:r>
      <w:r>
        <w:rPr>
          <w:spacing w:val="-10"/>
        </w:rPr>
        <w:t xml:space="preserve"> </w:t>
      </w:r>
      <w:r>
        <w:t>records,</w:t>
      </w:r>
      <w:r>
        <w:rPr>
          <w:spacing w:val="-11"/>
        </w:rPr>
        <w:t xml:space="preserve"> </w:t>
      </w:r>
      <w:r>
        <w:t>procedures,</w:t>
      </w:r>
      <w:r>
        <w:rPr>
          <w:spacing w:val="-10"/>
        </w:rPr>
        <w:t xml:space="preserve"> </w:t>
      </w:r>
      <w:r>
        <w:t>systems</w:t>
      </w:r>
      <w:r>
        <w:rPr>
          <w:spacing w:val="-7"/>
        </w:rPr>
        <w:t xml:space="preserve"> </w:t>
      </w:r>
      <w:r>
        <w:t>and</w:t>
      </w:r>
      <w:r>
        <w:rPr>
          <w:spacing w:val="-4"/>
        </w:rPr>
        <w:t xml:space="preserve"> </w:t>
      </w:r>
      <w:r>
        <w:t>controls</w:t>
      </w:r>
      <w:r>
        <w:rPr>
          <w:spacing w:val="-8"/>
        </w:rPr>
        <w:t xml:space="preserve"> </w:t>
      </w:r>
      <w:r>
        <w:t>that</w:t>
      </w:r>
      <w:r>
        <w:rPr>
          <w:spacing w:val="-52"/>
        </w:rPr>
        <w:t xml:space="preserve"> </w:t>
      </w:r>
      <w:r>
        <w:t>were</w:t>
      </w:r>
      <w:r>
        <w:rPr>
          <w:spacing w:val="-3"/>
        </w:rPr>
        <w:t xml:space="preserve"> </w:t>
      </w:r>
      <w:r>
        <w:t>examined</w:t>
      </w:r>
      <w:r>
        <w:rPr>
          <w:spacing w:val="-5"/>
        </w:rPr>
        <w:t xml:space="preserve"> </w:t>
      </w:r>
      <w:r>
        <w:t>during</w:t>
      </w:r>
      <w:r>
        <w:rPr>
          <w:spacing w:val="-7"/>
        </w:rPr>
        <w:t xml:space="preserve"> </w:t>
      </w:r>
      <w:r>
        <w:t>the</w:t>
      </w:r>
      <w:r>
        <w:rPr>
          <w:spacing w:val="-2"/>
        </w:rPr>
        <w:t xml:space="preserve"> </w:t>
      </w:r>
      <w:r>
        <w:t>course</w:t>
      </w:r>
      <w:r>
        <w:rPr>
          <w:spacing w:val="-4"/>
        </w:rPr>
        <w:t xml:space="preserve"> </w:t>
      </w:r>
      <w:r>
        <w:t>of</w:t>
      </w:r>
      <w:r>
        <w:rPr>
          <w:spacing w:val="-7"/>
        </w:rPr>
        <w:t xml:space="preserve"> </w:t>
      </w:r>
      <w:r>
        <w:t>the</w:t>
      </w:r>
      <w:r>
        <w:rPr>
          <w:spacing w:val="-5"/>
        </w:rPr>
        <w:t xml:space="preserve"> </w:t>
      </w:r>
      <w:r>
        <w:t>audit.</w:t>
      </w:r>
    </w:p>
    <w:p w14:paraId="2E08FD77" w14:textId="77777777" w:rsidR="000B700F" w:rsidRDefault="00C2334E">
      <w:pPr>
        <w:pStyle w:val="ListParagraph"/>
        <w:numPr>
          <w:ilvl w:val="2"/>
          <w:numId w:val="2"/>
        </w:numPr>
        <w:tabs>
          <w:tab w:val="left" w:pos="941"/>
        </w:tabs>
        <w:spacing w:before="108" w:line="256" w:lineRule="auto"/>
        <w:ind w:right="2039"/>
      </w:pPr>
      <w:r>
        <w:t>Identify</w:t>
      </w:r>
      <w:r>
        <w:rPr>
          <w:spacing w:val="-8"/>
        </w:rPr>
        <w:t xml:space="preserve"> </w:t>
      </w:r>
      <w:r>
        <w:t>specific</w:t>
      </w:r>
      <w:r>
        <w:rPr>
          <w:spacing w:val="-7"/>
        </w:rPr>
        <w:t xml:space="preserve"> </w:t>
      </w:r>
      <w:r>
        <w:t>deficiencies</w:t>
      </w:r>
      <w:r>
        <w:rPr>
          <w:spacing w:val="-6"/>
        </w:rPr>
        <w:t xml:space="preserve"> </w:t>
      </w:r>
      <w:r>
        <w:t>and</w:t>
      </w:r>
      <w:r>
        <w:rPr>
          <w:spacing w:val="-6"/>
        </w:rPr>
        <w:t xml:space="preserve"> </w:t>
      </w:r>
      <w:r>
        <w:t>areas</w:t>
      </w:r>
      <w:r>
        <w:rPr>
          <w:spacing w:val="-7"/>
        </w:rPr>
        <w:t xml:space="preserve"> </w:t>
      </w:r>
      <w:r>
        <w:t>of</w:t>
      </w:r>
      <w:r>
        <w:rPr>
          <w:spacing w:val="-7"/>
        </w:rPr>
        <w:t xml:space="preserve"> </w:t>
      </w:r>
      <w:r>
        <w:t>weakness</w:t>
      </w:r>
      <w:r>
        <w:rPr>
          <w:spacing w:val="-10"/>
        </w:rPr>
        <w:t xml:space="preserve"> </w:t>
      </w:r>
      <w:r>
        <w:t>in</w:t>
      </w:r>
      <w:r>
        <w:rPr>
          <w:spacing w:val="-5"/>
        </w:rPr>
        <w:t xml:space="preserve"> </w:t>
      </w:r>
      <w:r>
        <w:t>systems</w:t>
      </w:r>
      <w:r>
        <w:rPr>
          <w:spacing w:val="-7"/>
        </w:rPr>
        <w:t xml:space="preserve"> </w:t>
      </w:r>
      <w:r>
        <w:t>and</w:t>
      </w:r>
      <w:r>
        <w:rPr>
          <w:spacing w:val="-6"/>
        </w:rPr>
        <w:t xml:space="preserve"> </w:t>
      </w:r>
      <w:r>
        <w:t>controls</w:t>
      </w:r>
      <w:r>
        <w:rPr>
          <w:spacing w:val="-8"/>
        </w:rPr>
        <w:t xml:space="preserve"> </w:t>
      </w:r>
      <w:r>
        <w:t>and</w:t>
      </w:r>
      <w:r>
        <w:rPr>
          <w:spacing w:val="-8"/>
        </w:rPr>
        <w:t xml:space="preserve"> </w:t>
      </w:r>
      <w:r>
        <w:t>make</w:t>
      </w:r>
      <w:r>
        <w:rPr>
          <w:spacing w:val="-52"/>
        </w:rPr>
        <w:t xml:space="preserve"> </w:t>
      </w:r>
      <w:r>
        <w:t>recommendations</w:t>
      </w:r>
      <w:r>
        <w:rPr>
          <w:spacing w:val="-13"/>
        </w:rPr>
        <w:t xml:space="preserve"> </w:t>
      </w:r>
      <w:r>
        <w:t>for</w:t>
      </w:r>
      <w:r>
        <w:rPr>
          <w:spacing w:val="-11"/>
        </w:rPr>
        <w:t xml:space="preserve"> </w:t>
      </w:r>
      <w:r>
        <w:t>improvement.</w:t>
      </w:r>
    </w:p>
    <w:p w14:paraId="29F07741" w14:textId="77777777" w:rsidR="000B700F" w:rsidRDefault="00C2334E">
      <w:pPr>
        <w:pStyle w:val="ListParagraph"/>
        <w:numPr>
          <w:ilvl w:val="2"/>
          <w:numId w:val="2"/>
        </w:numPr>
        <w:tabs>
          <w:tab w:val="left" w:pos="941"/>
        </w:tabs>
        <w:spacing w:before="107"/>
        <w:ind w:hanging="361"/>
      </w:pPr>
      <w:r>
        <w:t>Report</w:t>
      </w:r>
      <w:r>
        <w:rPr>
          <w:spacing w:val="-9"/>
        </w:rPr>
        <w:t xml:space="preserve"> </w:t>
      </w:r>
      <w:r>
        <w:t>on</w:t>
      </w:r>
      <w:r>
        <w:rPr>
          <w:spacing w:val="-10"/>
        </w:rPr>
        <w:t xml:space="preserve"> </w:t>
      </w:r>
      <w:r>
        <w:t>the</w:t>
      </w:r>
      <w:r>
        <w:rPr>
          <w:spacing w:val="-8"/>
        </w:rPr>
        <w:t xml:space="preserve"> </w:t>
      </w:r>
      <w:r>
        <w:t>implementation</w:t>
      </w:r>
      <w:r>
        <w:rPr>
          <w:spacing w:val="-6"/>
        </w:rPr>
        <w:t xml:space="preserve"> </w:t>
      </w:r>
      <w:r>
        <w:t>status</w:t>
      </w:r>
      <w:r>
        <w:rPr>
          <w:spacing w:val="-8"/>
        </w:rPr>
        <w:t xml:space="preserve"> </w:t>
      </w:r>
      <w:r>
        <w:t>of</w:t>
      </w:r>
      <w:r>
        <w:rPr>
          <w:spacing w:val="-5"/>
        </w:rPr>
        <w:t xml:space="preserve"> </w:t>
      </w:r>
      <w:r>
        <w:t>recommendations</w:t>
      </w:r>
      <w:r>
        <w:rPr>
          <w:spacing w:val="-8"/>
        </w:rPr>
        <w:t xml:space="preserve"> </w:t>
      </w:r>
      <w:r>
        <w:t>pertaining</w:t>
      </w:r>
      <w:r>
        <w:rPr>
          <w:spacing w:val="-13"/>
        </w:rPr>
        <w:t xml:space="preserve"> </w:t>
      </w:r>
      <w:r>
        <w:t>to</w:t>
      </w:r>
      <w:r>
        <w:rPr>
          <w:spacing w:val="-10"/>
        </w:rPr>
        <w:t xml:space="preserve"> </w:t>
      </w:r>
      <w:r>
        <w:t>previous</w:t>
      </w:r>
      <w:r>
        <w:rPr>
          <w:spacing w:val="-10"/>
        </w:rPr>
        <w:t xml:space="preserve"> </w:t>
      </w:r>
      <w:r>
        <w:t>period</w:t>
      </w:r>
      <w:r>
        <w:rPr>
          <w:spacing w:val="-6"/>
        </w:rPr>
        <w:t xml:space="preserve"> </w:t>
      </w:r>
      <w:r>
        <w:t>audit</w:t>
      </w:r>
      <w:r>
        <w:rPr>
          <w:spacing w:val="-9"/>
        </w:rPr>
        <w:t xml:space="preserve"> </w:t>
      </w:r>
      <w:r>
        <w:t>reports.</w:t>
      </w:r>
    </w:p>
    <w:p w14:paraId="091BB4DC" w14:textId="77777777" w:rsidR="000B700F" w:rsidRDefault="00C2334E">
      <w:pPr>
        <w:pStyle w:val="ListParagraph"/>
        <w:numPr>
          <w:ilvl w:val="2"/>
          <w:numId w:val="2"/>
        </w:numPr>
        <w:tabs>
          <w:tab w:val="left" w:pos="941"/>
        </w:tabs>
        <w:spacing w:before="108" w:line="256" w:lineRule="auto"/>
        <w:ind w:right="585"/>
      </w:pPr>
      <w:r>
        <w:t>Communicate</w:t>
      </w:r>
      <w:r>
        <w:rPr>
          <w:spacing w:val="-8"/>
        </w:rPr>
        <w:t xml:space="preserve"> </w:t>
      </w:r>
      <w:r>
        <w:t>matters</w:t>
      </w:r>
      <w:r>
        <w:rPr>
          <w:spacing w:val="-7"/>
        </w:rPr>
        <w:t xml:space="preserve"> </w:t>
      </w:r>
      <w:r>
        <w:t>that</w:t>
      </w:r>
      <w:r>
        <w:rPr>
          <w:spacing w:val="-7"/>
        </w:rPr>
        <w:t xml:space="preserve"> </w:t>
      </w:r>
      <w:r>
        <w:t>have</w:t>
      </w:r>
      <w:r>
        <w:rPr>
          <w:spacing w:val="-5"/>
        </w:rPr>
        <w:t xml:space="preserve"> </w:t>
      </w:r>
      <w:r>
        <w:t>come</w:t>
      </w:r>
      <w:r>
        <w:rPr>
          <w:spacing w:val="-8"/>
        </w:rPr>
        <w:t xml:space="preserve"> </w:t>
      </w:r>
      <w:r>
        <w:t>to</w:t>
      </w:r>
      <w:r>
        <w:rPr>
          <w:spacing w:val="-7"/>
        </w:rPr>
        <w:t xml:space="preserve"> </w:t>
      </w:r>
      <w:r>
        <w:t>their</w:t>
      </w:r>
      <w:r>
        <w:rPr>
          <w:spacing w:val="-5"/>
        </w:rPr>
        <w:t xml:space="preserve"> </w:t>
      </w:r>
      <w:r>
        <w:t>attention</w:t>
      </w:r>
      <w:r>
        <w:rPr>
          <w:spacing w:val="-8"/>
        </w:rPr>
        <w:t xml:space="preserve"> </w:t>
      </w:r>
      <w:r>
        <w:t>during</w:t>
      </w:r>
      <w:r>
        <w:rPr>
          <w:spacing w:val="-9"/>
        </w:rPr>
        <w:t xml:space="preserve"> </w:t>
      </w:r>
      <w:r>
        <w:t>the</w:t>
      </w:r>
      <w:r>
        <w:rPr>
          <w:spacing w:val="-8"/>
        </w:rPr>
        <w:t xml:space="preserve"> </w:t>
      </w:r>
      <w:r>
        <w:t>audit</w:t>
      </w:r>
      <w:r>
        <w:rPr>
          <w:spacing w:val="-6"/>
        </w:rPr>
        <w:t xml:space="preserve"> </w:t>
      </w:r>
      <w:r>
        <w:t>which</w:t>
      </w:r>
      <w:r>
        <w:rPr>
          <w:spacing w:val="-6"/>
        </w:rPr>
        <w:t xml:space="preserve"> </w:t>
      </w:r>
      <w:r>
        <w:t>might</w:t>
      </w:r>
      <w:r>
        <w:rPr>
          <w:spacing w:val="-6"/>
        </w:rPr>
        <w:t xml:space="preserve"> </w:t>
      </w:r>
      <w:r>
        <w:t>have</w:t>
      </w:r>
      <w:r>
        <w:rPr>
          <w:spacing w:val="-5"/>
        </w:rPr>
        <w:t xml:space="preserve"> </w:t>
      </w:r>
      <w:r>
        <w:t>a</w:t>
      </w:r>
      <w:r>
        <w:rPr>
          <w:spacing w:val="-4"/>
        </w:rPr>
        <w:t xml:space="preserve"> </w:t>
      </w:r>
      <w:r>
        <w:t>significant</w:t>
      </w:r>
      <w:r>
        <w:rPr>
          <w:spacing w:val="-52"/>
        </w:rPr>
        <w:t xml:space="preserve"> </w:t>
      </w:r>
      <w:r>
        <w:t>impact</w:t>
      </w:r>
      <w:r>
        <w:rPr>
          <w:spacing w:val="-3"/>
        </w:rPr>
        <w:t xml:space="preserve"> </w:t>
      </w:r>
      <w:r>
        <w:t>on the</w:t>
      </w:r>
      <w:r>
        <w:rPr>
          <w:spacing w:val="-2"/>
        </w:rPr>
        <w:t xml:space="preserve"> </w:t>
      </w:r>
      <w:r>
        <w:t>sustainability</w:t>
      </w:r>
      <w:r>
        <w:rPr>
          <w:spacing w:val="-7"/>
        </w:rPr>
        <w:t xml:space="preserve"> </w:t>
      </w:r>
      <w:r>
        <w:t>of</w:t>
      </w:r>
      <w:r>
        <w:rPr>
          <w:spacing w:val="-2"/>
        </w:rPr>
        <w:t xml:space="preserve"> </w:t>
      </w:r>
      <w:r>
        <w:t>the</w:t>
      </w:r>
      <w:r>
        <w:rPr>
          <w:spacing w:val="-3"/>
        </w:rPr>
        <w:t xml:space="preserve"> </w:t>
      </w:r>
      <w:r>
        <w:t>organization.</w:t>
      </w:r>
    </w:p>
    <w:p w14:paraId="06F610E6" w14:textId="77777777" w:rsidR="000B700F" w:rsidRDefault="000B700F">
      <w:pPr>
        <w:spacing w:line="256" w:lineRule="auto"/>
        <w:sectPr w:rsidR="000B700F">
          <w:pgSz w:w="12240" w:h="15840"/>
          <w:pgMar w:top="2180" w:right="880" w:bottom="280" w:left="860" w:header="547" w:footer="0" w:gutter="0"/>
          <w:cols w:space="720"/>
        </w:sectPr>
      </w:pPr>
    </w:p>
    <w:p w14:paraId="28F30B24" w14:textId="77777777" w:rsidR="000B700F" w:rsidRDefault="000B700F">
      <w:pPr>
        <w:pStyle w:val="BodyText"/>
        <w:rPr>
          <w:sz w:val="20"/>
        </w:rPr>
      </w:pPr>
    </w:p>
    <w:p w14:paraId="0EFF37C7" w14:textId="77777777" w:rsidR="000B700F" w:rsidRDefault="000B700F">
      <w:pPr>
        <w:pStyle w:val="BodyText"/>
        <w:rPr>
          <w:sz w:val="20"/>
        </w:rPr>
      </w:pPr>
    </w:p>
    <w:p w14:paraId="700B7CA5" w14:textId="77777777" w:rsidR="000B700F" w:rsidRDefault="000B700F">
      <w:pPr>
        <w:pStyle w:val="BodyText"/>
        <w:rPr>
          <w:sz w:val="20"/>
        </w:rPr>
      </w:pPr>
    </w:p>
    <w:p w14:paraId="03B9BE5B" w14:textId="77777777" w:rsidR="000B700F" w:rsidRDefault="000B700F">
      <w:pPr>
        <w:pStyle w:val="BodyText"/>
        <w:rPr>
          <w:sz w:val="20"/>
        </w:rPr>
      </w:pPr>
    </w:p>
    <w:p w14:paraId="07C858A4" w14:textId="77777777" w:rsidR="000B700F" w:rsidRDefault="000B700F">
      <w:pPr>
        <w:pStyle w:val="BodyText"/>
        <w:spacing w:before="5"/>
        <w:rPr>
          <w:sz w:val="19"/>
        </w:rPr>
      </w:pPr>
    </w:p>
    <w:p w14:paraId="2BFD4C2B" w14:textId="77777777" w:rsidR="000B700F" w:rsidRDefault="00C2334E">
      <w:pPr>
        <w:pStyle w:val="Heading1"/>
        <w:rPr>
          <w:u w:val="none"/>
        </w:rPr>
      </w:pPr>
      <w:r>
        <w:rPr>
          <w:u w:val="thick"/>
        </w:rPr>
        <w:t>Deliverables:</w:t>
      </w:r>
    </w:p>
    <w:p w14:paraId="2F5FD721" w14:textId="77777777" w:rsidR="000B700F" w:rsidRDefault="000B700F">
      <w:pPr>
        <w:pStyle w:val="BodyText"/>
        <w:spacing w:before="1"/>
        <w:rPr>
          <w:b/>
          <w:sz w:val="19"/>
        </w:rPr>
      </w:pPr>
    </w:p>
    <w:p w14:paraId="0ACCC7BC" w14:textId="3A6FB35D" w:rsidR="000B700F" w:rsidRDefault="00C2334E">
      <w:pPr>
        <w:pStyle w:val="ListParagraph"/>
        <w:numPr>
          <w:ilvl w:val="0"/>
          <w:numId w:val="1"/>
        </w:numPr>
        <w:tabs>
          <w:tab w:val="left" w:pos="581"/>
        </w:tabs>
        <w:spacing w:before="84" w:line="223" w:lineRule="auto"/>
        <w:ind w:right="552"/>
      </w:pPr>
      <w:r>
        <w:t>The</w:t>
      </w:r>
      <w:r>
        <w:rPr>
          <w:spacing w:val="-5"/>
        </w:rPr>
        <w:t xml:space="preserve"> </w:t>
      </w:r>
      <w:r>
        <w:t>Auditors</w:t>
      </w:r>
      <w:r>
        <w:rPr>
          <w:spacing w:val="-6"/>
        </w:rPr>
        <w:t xml:space="preserve"> </w:t>
      </w:r>
      <w:r>
        <w:t>on</w:t>
      </w:r>
      <w:r>
        <w:rPr>
          <w:spacing w:val="-8"/>
        </w:rPr>
        <w:t xml:space="preserve"> </w:t>
      </w:r>
      <w:r>
        <w:t>completion</w:t>
      </w:r>
      <w:r>
        <w:rPr>
          <w:spacing w:val="-1"/>
        </w:rPr>
        <w:t xml:space="preserve"> </w:t>
      </w:r>
      <w:r>
        <w:t>of</w:t>
      </w:r>
      <w:r>
        <w:rPr>
          <w:spacing w:val="-7"/>
        </w:rPr>
        <w:t xml:space="preserve"> </w:t>
      </w:r>
      <w:r>
        <w:t>the</w:t>
      </w:r>
      <w:r>
        <w:rPr>
          <w:spacing w:val="-9"/>
        </w:rPr>
        <w:t xml:space="preserve"> </w:t>
      </w:r>
      <w:r>
        <w:t>audit</w:t>
      </w:r>
      <w:r>
        <w:rPr>
          <w:spacing w:val="-5"/>
        </w:rPr>
        <w:t xml:space="preserve"> </w:t>
      </w:r>
      <w:r>
        <w:t>work</w:t>
      </w:r>
      <w:r>
        <w:rPr>
          <w:spacing w:val="-7"/>
        </w:rPr>
        <w:t xml:space="preserve"> </w:t>
      </w:r>
      <w:r>
        <w:t>will</w:t>
      </w:r>
      <w:r>
        <w:rPr>
          <w:spacing w:val="-4"/>
        </w:rPr>
        <w:t xml:space="preserve"> </w:t>
      </w:r>
      <w:r>
        <w:t>submit</w:t>
      </w:r>
      <w:r>
        <w:rPr>
          <w:spacing w:val="-4"/>
        </w:rPr>
        <w:t xml:space="preserve"> </w:t>
      </w:r>
      <w:r>
        <w:t>3</w:t>
      </w:r>
      <w:r>
        <w:rPr>
          <w:spacing w:val="-5"/>
        </w:rPr>
        <w:t xml:space="preserve"> </w:t>
      </w:r>
      <w:r>
        <w:t>(three)</w:t>
      </w:r>
      <w:r>
        <w:rPr>
          <w:spacing w:val="-7"/>
        </w:rPr>
        <w:t xml:space="preserve"> </w:t>
      </w:r>
      <w:r>
        <w:t>original</w:t>
      </w:r>
      <w:r>
        <w:rPr>
          <w:spacing w:val="-6"/>
        </w:rPr>
        <w:t xml:space="preserve"> </w:t>
      </w:r>
      <w:r>
        <w:t>hardcopies</w:t>
      </w:r>
      <w:r>
        <w:rPr>
          <w:spacing w:val="-6"/>
        </w:rPr>
        <w:t xml:space="preserve"> </w:t>
      </w:r>
      <w:r>
        <w:t>of</w:t>
      </w:r>
      <w:r>
        <w:rPr>
          <w:spacing w:val="-9"/>
        </w:rPr>
        <w:t xml:space="preserve"> </w:t>
      </w:r>
      <w:r>
        <w:t>the</w:t>
      </w:r>
      <w:r>
        <w:rPr>
          <w:spacing w:val="-4"/>
        </w:rPr>
        <w:t xml:space="preserve"> </w:t>
      </w:r>
      <w:r>
        <w:t>Audit</w:t>
      </w:r>
      <w:r>
        <w:rPr>
          <w:spacing w:val="-5"/>
        </w:rPr>
        <w:t xml:space="preserve"> </w:t>
      </w:r>
      <w:r>
        <w:t>Report</w:t>
      </w:r>
      <w:r>
        <w:rPr>
          <w:spacing w:val="-52"/>
        </w:rPr>
        <w:t xml:space="preserve"> </w:t>
      </w:r>
      <w:r>
        <w:t>appended</w:t>
      </w:r>
      <w:r>
        <w:rPr>
          <w:spacing w:val="-6"/>
        </w:rPr>
        <w:t xml:space="preserve"> </w:t>
      </w:r>
      <w:r>
        <w:t>to</w:t>
      </w:r>
      <w:r>
        <w:rPr>
          <w:spacing w:val="-10"/>
        </w:rPr>
        <w:t xml:space="preserve"> </w:t>
      </w:r>
      <w:r>
        <w:t>the</w:t>
      </w:r>
      <w:r>
        <w:rPr>
          <w:spacing w:val="-10"/>
        </w:rPr>
        <w:t xml:space="preserve"> </w:t>
      </w:r>
      <w:r>
        <w:t>Financial</w:t>
      </w:r>
      <w:r>
        <w:rPr>
          <w:spacing w:val="-6"/>
        </w:rPr>
        <w:t xml:space="preserve"> </w:t>
      </w:r>
      <w:r>
        <w:t>Statements</w:t>
      </w:r>
      <w:r>
        <w:rPr>
          <w:spacing w:val="-7"/>
        </w:rPr>
        <w:t xml:space="preserve"> </w:t>
      </w:r>
      <w:r>
        <w:t>along</w:t>
      </w:r>
      <w:r>
        <w:rPr>
          <w:spacing w:val="-8"/>
        </w:rPr>
        <w:t xml:space="preserve"> </w:t>
      </w:r>
      <w:r>
        <w:t>with</w:t>
      </w:r>
      <w:r>
        <w:rPr>
          <w:spacing w:val="-7"/>
        </w:rPr>
        <w:t xml:space="preserve"> </w:t>
      </w:r>
      <w:r>
        <w:t>the</w:t>
      </w:r>
      <w:r>
        <w:rPr>
          <w:spacing w:val="-10"/>
        </w:rPr>
        <w:t xml:space="preserve"> </w:t>
      </w:r>
      <w:r>
        <w:t>reports</w:t>
      </w:r>
      <w:r>
        <w:rPr>
          <w:spacing w:val="-10"/>
        </w:rPr>
        <w:t xml:space="preserve"> </w:t>
      </w:r>
      <w:r>
        <w:t>to</w:t>
      </w:r>
      <w:r>
        <w:rPr>
          <w:spacing w:val="-7"/>
        </w:rPr>
        <w:t xml:space="preserve"> </w:t>
      </w:r>
      <w:r>
        <w:t>the</w:t>
      </w:r>
      <w:r>
        <w:rPr>
          <w:spacing w:val="-5"/>
        </w:rPr>
        <w:t xml:space="preserve"> </w:t>
      </w:r>
      <w:r>
        <w:t>attention</w:t>
      </w:r>
      <w:r>
        <w:rPr>
          <w:spacing w:val="-8"/>
        </w:rPr>
        <w:t xml:space="preserve"> </w:t>
      </w:r>
      <w:r>
        <w:t>of</w:t>
      </w:r>
      <w:r>
        <w:rPr>
          <w:spacing w:val="-5"/>
        </w:rPr>
        <w:t xml:space="preserve"> </w:t>
      </w:r>
      <w:r w:rsidR="00AE0BC7">
        <w:t>Chancellor</w:t>
      </w:r>
      <w:r>
        <w:t>.</w:t>
      </w:r>
    </w:p>
    <w:p w14:paraId="6D173A5B" w14:textId="77777777" w:rsidR="000B700F" w:rsidRDefault="00C2334E">
      <w:pPr>
        <w:pStyle w:val="ListParagraph"/>
        <w:numPr>
          <w:ilvl w:val="0"/>
          <w:numId w:val="1"/>
        </w:numPr>
        <w:tabs>
          <w:tab w:val="left" w:pos="581"/>
        </w:tabs>
        <w:spacing w:before="112"/>
        <w:ind w:hanging="364"/>
      </w:pPr>
      <w:r>
        <w:t>Management</w:t>
      </w:r>
      <w:r>
        <w:rPr>
          <w:spacing w:val="-6"/>
        </w:rPr>
        <w:t xml:space="preserve"> </w:t>
      </w:r>
      <w:r>
        <w:t>letter</w:t>
      </w:r>
      <w:r>
        <w:rPr>
          <w:spacing w:val="-8"/>
        </w:rPr>
        <w:t xml:space="preserve"> </w:t>
      </w:r>
      <w:r>
        <w:t>in</w:t>
      </w:r>
      <w:r>
        <w:rPr>
          <w:spacing w:val="-8"/>
        </w:rPr>
        <w:t xml:space="preserve"> </w:t>
      </w:r>
      <w:r>
        <w:t>accordance</w:t>
      </w:r>
      <w:r>
        <w:rPr>
          <w:spacing w:val="-8"/>
        </w:rPr>
        <w:t xml:space="preserve"> </w:t>
      </w:r>
      <w:r>
        <w:t>with</w:t>
      </w:r>
      <w:r>
        <w:rPr>
          <w:spacing w:val="-9"/>
        </w:rPr>
        <w:t xml:space="preserve"> </w:t>
      </w:r>
      <w:r>
        <w:t>the</w:t>
      </w:r>
      <w:r>
        <w:rPr>
          <w:spacing w:val="-5"/>
        </w:rPr>
        <w:t xml:space="preserve"> </w:t>
      </w:r>
      <w:r>
        <w:t>scope</w:t>
      </w:r>
      <w:r>
        <w:rPr>
          <w:spacing w:val="-11"/>
        </w:rPr>
        <w:t xml:space="preserve"> </w:t>
      </w:r>
      <w:r>
        <w:t>of</w:t>
      </w:r>
      <w:r>
        <w:rPr>
          <w:spacing w:val="-5"/>
        </w:rPr>
        <w:t xml:space="preserve"> </w:t>
      </w:r>
      <w:r>
        <w:t>work</w:t>
      </w:r>
      <w:r>
        <w:rPr>
          <w:spacing w:val="-10"/>
        </w:rPr>
        <w:t xml:space="preserve"> </w:t>
      </w:r>
      <w:r>
        <w:t>described</w:t>
      </w:r>
      <w:r>
        <w:rPr>
          <w:spacing w:val="-7"/>
        </w:rPr>
        <w:t xml:space="preserve"> </w:t>
      </w:r>
      <w:r>
        <w:t>here</w:t>
      </w:r>
      <w:r>
        <w:rPr>
          <w:spacing w:val="-8"/>
        </w:rPr>
        <w:t xml:space="preserve"> </w:t>
      </w:r>
      <w:r>
        <w:t>before.</w:t>
      </w:r>
    </w:p>
    <w:p w14:paraId="2F26A4B4" w14:textId="77777777" w:rsidR="000B700F" w:rsidRDefault="000B700F">
      <w:pPr>
        <w:pStyle w:val="BodyText"/>
        <w:spacing w:before="6"/>
        <w:rPr>
          <w:sz w:val="37"/>
        </w:rPr>
      </w:pPr>
    </w:p>
    <w:p w14:paraId="788959BD" w14:textId="77777777" w:rsidR="000B700F" w:rsidRDefault="00C2334E">
      <w:pPr>
        <w:pStyle w:val="Heading1"/>
        <w:rPr>
          <w:u w:val="none"/>
        </w:rPr>
      </w:pPr>
      <w:r>
        <w:rPr>
          <w:u w:val="thick"/>
        </w:rPr>
        <w:t>Qualification</w:t>
      </w:r>
      <w:r>
        <w:rPr>
          <w:spacing w:val="-12"/>
          <w:u w:val="thick"/>
        </w:rPr>
        <w:t xml:space="preserve"> </w:t>
      </w:r>
      <w:r>
        <w:rPr>
          <w:u w:val="thick"/>
        </w:rPr>
        <w:t>of</w:t>
      </w:r>
      <w:r>
        <w:rPr>
          <w:spacing w:val="-7"/>
          <w:u w:val="thick"/>
        </w:rPr>
        <w:t xml:space="preserve"> </w:t>
      </w:r>
      <w:r>
        <w:rPr>
          <w:u w:val="thick"/>
        </w:rPr>
        <w:t>the</w:t>
      </w:r>
      <w:r>
        <w:rPr>
          <w:spacing w:val="-10"/>
          <w:u w:val="thick"/>
        </w:rPr>
        <w:t xml:space="preserve"> </w:t>
      </w:r>
      <w:r>
        <w:rPr>
          <w:u w:val="thick"/>
        </w:rPr>
        <w:t>Audit</w:t>
      </w:r>
      <w:r>
        <w:rPr>
          <w:spacing w:val="-11"/>
          <w:u w:val="thick"/>
        </w:rPr>
        <w:t xml:space="preserve"> </w:t>
      </w:r>
      <w:r>
        <w:rPr>
          <w:u w:val="thick"/>
        </w:rPr>
        <w:t>Firm:</w:t>
      </w:r>
    </w:p>
    <w:p w14:paraId="4844AB62" w14:textId="77777777" w:rsidR="000B700F" w:rsidRDefault="000B700F">
      <w:pPr>
        <w:pStyle w:val="BodyText"/>
        <w:rPr>
          <w:b/>
          <w:sz w:val="17"/>
        </w:rPr>
      </w:pPr>
    </w:p>
    <w:p w14:paraId="0D6FB508" w14:textId="21F2CAFD" w:rsidR="000B700F" w:rsidRDefault="00C2334E">
      <w:pPr>
        <w:pStyle w:val="BodyText"/>
        <w:spacing w:before="92"/>
        <w:ind w:left="220" w:right="141"/>
      </w:pPr>
      <w:r>
        <w:t>The registered auditing</w:t>
      </w:r>
      <w:r w:rsidR="00293239">
        <w:t xml:space="preserve"> international or national</w:t>
      </w:r>
      <w:r>
        <w:t xml:space="preserve"> firm who are interested to submit their Offer expected to employ adequate staff with</w:t>
      </w:r>
      <w:r>
        <w:rPr>
          <w:spacing w:val="1"/>
        </w:rPr>
        <w:t xml:space="preserve"> </w:t>
      </w:r>
      <w:r>
        <w:t>appropriate professional qualifications and suitable experience, with related international standards, in particular</w:t>
      </w:r>
      <w:r>
        <w:rPr>
          <w:spacing w:val="-52"/>
        </w:rPr>
        <w:t xml:space="preserve"> </w:t>
      </w:r>
      <w:r>
        <w:t>the</w:t>
      </w:r>
      <w:r>
        <w:rPr>
          <w:spacing w:val="-4"/>
        </w:rPr>
        <w:t xml:space="preserve"> </w:t>
      </w:r>
      <w:r>
        <w:t>International</w:t>
      </w:r>
      <w:r>
        <w:rPr>
          <w:spacing w:val="-8"/>
        </w:rPr>
        <w:t xml:space="preserve"> </w:t>
      </w:r>
      <w:r>
        <w:t>Standards</w:t>
      </w:r>
      <w:r>
        <w:rPr>
          <w:spacing w:val="-9"/>
        </w:rPr>
        <w:t xml:space="preserve"> </w:t>
      </w:r>
      <w:r>
        <w:t>of</w:t>
      </w:r>
      <w:r>
        <w:rPr>
          <w:spacing w:val="-7"/>
        </w:rPr>
        <w:t xml:space="preserve"> </w:t>
      </w:r>
      <w:r>
        <w:t>Audit,</w:t>
      </w:r>
      <w:r>
        <w:rPr>
          <w:spacing w:val="-9"/>
        </w:rPr>
        <w:t xml:space="preserve"> </w:t>
      </w:r>
      <w:r>
        <w:t>and</w:t>
      </w:r>
      <w:r>
        <w:rPr>
          <w:spacing w:val="-4"/>
        </w:rPr>
        <w:t xml:space="preserve"> </w:t>
      </w:r>
      <w:r>
        <w:t>International</w:t>
      </w:r>
      <w:r>
        <w:rPr>
          <w:spacing w:val="-8"/>
        </w:rPr>
        <w:t xml:space="preserve"> </w:t>
      </w:r>
      <w:r>
        <w:t>Financial</w:t>
      </w:r>
      <w:r>
        <w:rPr>
          <w:spacing w:val="-7"/>
        </w:rPr>
        <w:t xml:space="preserve"> </w:t>
      </w:r>
      <w:r>
        <w:t>Reports</w:t>
      </w:r>
      <w:r>
        <w:rPr>
          <w:spacing w:val="-5"/>
        </w:rPr>
        <w:t xml:space="preserve"> </w:t>
      </w:r>
      <w:r>
        <w:t>Standard</w:t>
      </w:r>
      <w:r>
        <w:rPr>
          <w:spacing w:val="-9"/>
        </w:rPr>
        <w:t xml:space="preserve"> </w:t>
      </w:r>
      <w:r>
        <w:t>(IFRS),</w:t>
      </w:r>
      <w:r>
        <w:rPr>
          <w:spacing w:val="-7"/>
        </w:rPr>
        <w:t xml:space="preserve"> </w:t>
      </w:r>
      <w:r>
        <w:t>and</w:t>
      </w:r>
      <w:r>
        <w:rPr>
          <w:spacing w:val="-7"/>
        </w:rPr>
        <w:t xml:space="preserve"> </w:t>
      </w:r>
      <w:r>
        <w:t>with</w:t>
      </w:r>
      <w:r w:rsidR="0062793A">
        <w:t xml:space="preserve"> 7 years</w:t>
      </w:r>
      <w:r w:rsidR="0062793A">
        <w:rPr>
          <w:spacing w:val="-3"/>
        </w:rPr>
        <w:t>’</w:t>
      </w:r>
      <w:r w:rsidR="0062793A">
        <w:t xml:space="preserve"> experience</w:t>
      </w:r>
      <w:r>
        <w:rPr>
          <w:spacing w:val="-9"/>
        </w:rPr>
        <w:t xml:space="preserve"> </w:t>
      </w:r>
      <w:r>
        <w:t>in</w:t>
      </w:r>
      <w:r>
        <w:rPr>
          <w:spacing w:val="-52"/>
        </w:rPr>
        <w:t xml:space="preserve"> </w:t>
      </w:r>
      <w:r w:rsidR="0062793A">
        <w:rPr>
          <w:spacing w:val="-52"/>
        </w:rPr>
        <w:t xml:space="preserve">    </w:t>
      </w:r>
      <w:r>
        <w:t>performing</w:t>
      </w:r>
      <w:r>
        <w:rPr>
          <w:spacing w:val="-7"/>
        </w:rPr>
        <w:t xml:space="preserve"> </w:t>
      </w:r>
      <w:r>
        <w:t>assessments</w:t>
      </w:r>
      <w:r>
        <w:rPr>
          <w:spacing w:val="-3"/>
        </w:rPr>
        <w:t xml:space="preserve"> </w:t>
      </w:r>
      <w:r>
        <w:t>and/or</w:t>
      </w:r>
      <w:r>
        <w:rPr>
          <w:spacing w:val="-6"/>
        </w:rPr>
        <w:t xml:space="preserve"> </w:t>
      </w:r>
      <w:r>
        <w:t>audits</w:t>
      </w:r>
      <w:r>
        <w:rPr>
          <w:spacing w:val="-8"/>
        </w:rPr>
        <w:t xml:space="preserve"> </w:t>
      </w:r>
      <w:r>
        <w:t>of</w:t>
      </w:r>
      <w:r>
        <w:rPr>
          <w:spacing w:val="-5"/>
        </w:rPr>
        <w:t xml:space="preserve"> </w:t>
      </w:r>
      <w:r>
        <w:t>entities</w:t>
      </w:r>
      <w:r>
        <w:rPr>
          <w:spacing w:val="-4"/>
        </w:rPr>
        <w:t xml:space="preserve"> </w:t>
      </w:r>
      <w:r>
        <w:t>comparable</w:t>
      </w:r>
      <w:r>
        <w:rPr>
          <w:spacing w:val="-6"/>
        </w:rPr>
        <w:t xml:space="preserve"> </w:t>
      </w:r>
      <w:r>
        <w:t>in</w:t>
      </w:r>
      <w:r>
        <w:rPr>
          <w:spacing w:val="-1"/>
        </w:rPr>
        <w:t xml:space="preserve"> </w:t>
      </w:r>
      <w:r>
        <w:t>size</w:t>
      </w:r>
      <w:r>
        <w:rPr>
          <w:spacing w:val="-1"/>
        </w:rPr>
        <w:t xml:space="preserve"> </w:t>
      </w:r>
      <w:r>
        <w:t>and</w:t>
      </w:r>
      <w:r>
        <w:rPr>
          <w:spacing w:val="-4"/>
        </w:rPr>
        <w:t xml:space="preserve"> </w:t>
      </w:r>
      <w:r>
        <w:t>complexity</w:t>
      </w:r>
      <w:r>
        <w:rPr>
          <w:spacing w:val="-5"/>
        </w:rPr>
        <w:t xml:space="preserve"> </w:t>
      </w:r>
      <w:r>
        <w:t>to</w:t>
      </w:r>
      <w:r>
        <w:rPr>
          <w:spacing w:val="-6"/>
        </w:rPr>
        <w:t xml:space="preserve"> </w:t>
      </w:r>
      <w:r>
        <w:t>the</w:t>
      </w:r>
      <w:r>
        <w:rPr>
          <w:spacing w:val="-2"/>
        </w:rPr>
        <w:t xml:space="preserve"> </w:t>
      </w:r>
      <w:r>
        <w:t>Entity.</w:t>
      </w:r>
    </w:p>
    <w:p w14:paraId="1180B300" w14:textId="77777777" w:rsidR="000B700F" w:rsidRDefault="000B700F">
      <w:pPr>
        <w:pStyle w:val="BodyText"/>
        <w:spacing w:before="6"/>
        <w:rPr>
          <w:sz w:val="29"/>
        </w:rPr>
      </w:pPr>
    </w:p>
    <w:p w14:paraId="115FB83B" w14:textId="77777777" w:rsidR="000B700F" w:rsidRDefault="00C2334E">
      <w:pPr>
        <w:pStyle w:val="Heading1"/>
        <w:rPr>
          <w:u w:val="none"/>
        </w:rPr>
      </w:pPr>
      <w:r>
        <w:rPr>
          <w:u w:val="thick"/>
        </w:rPr>
        <w:t>Standards</w:t>
      </w:r>
      <w:r>
        <w:rPr>
          <w:spacing w:val="-12"/>
          <w:u w:val="thick"/>
        </w:rPr>
        <w:t xml:space="preserve"> </w:t>
      </w:r>
      <w:r>
        <w:rPr>
          <w:u w:val="thick"/>
        </w:rPr>
        <w:t>&amp;</w:t>
      </w:r>
      <w:r>
        <w:rPr>
          <w:spacing w:val="-11"/>
          <w:u w:val="thick"/>
        </w:rPr>
        <w:t xml:space="preserve"> </w:t>
      </w:r>
      <w:r>
        <w:rPr>
          <w:u w:val="thick"/>
        </w:rPr>
        <w:t>Ethics:</w:t>
      </w:r>
    </w:p>
    <w:p w14:paraId="202B6FE0" w14:textId="77777777" w:rsidR="000B700F" w:rsidRDefault="000B700F">
      <w:pPr>
        <w:pStyle w:val="BodyText"/>
        <w:spacing w:before="2"/>
        <w:rPr>
          <w:b/>
          <w:sz w:val="17"/>
        </w:rPr>
      </w:pPr>
    </w:p>
    <w:p w14:paraId="3D6F9FF2" w14:textId="7BF45F48" w:rsidR="000B700F" w:rsidRDefault="00C2334E">
      <w:pPr>
        <w:pStyle w:val="BodyText"/>
        <w:spacing w:before="92"/>
        <w:ind w:left="220" w:right="978"/>
      </w:pPr>
      <w:r>
        <w:t>The</w:t>
      </w:r>
      <w:r>
        <w:rPr>
          <w:spacing w:val="-9"/>
        </w:rPr>
        <w:t xml:space="preserve"> </w:t>
      </w:r>
      <w:r>
        <w:t>auditor</w:t>
      </w:r>
      <w:r>
        <w:rPr>
          <w:spacing w:val="-7"/>
        </w:rPr>
        <w:t xml:space="preserve"> </w:t>
      </w:r>
      <w:r>
        <w:t>is</w:t>
      </w:r>
      <w:r>
        <w:rPr>
          <w:spacing w:val="-8"/>
        </w:rPr>
        <w:t xml:space="preserve"> </w:t>
      </w:r>
      <w:r>
        <w:t>expected</w:t>
      </w:r>
      <w:r>
        <w:rPr>
          <w:spacing w:val="-8"/>
        </w:rPr>
        <w:t xml:space="preserve"> </w:t>
      </w:r>
      <w:r>
        <w:t>to</w:t>
      </w:r>
      <w:r>
        <w:rPr>
          <w:spacing w:val="-3"/>
        </w:rPr>
        <w:t xml:space="preserve"> </w:t>
      </w:r>
      <w:r>
        <w:t>perform</w:t>
      </w:r>
      <w:r>
        <w:rPr>
          <w:spacing w:val="-11"/>
        </w:rPr>
        <w:t xml:space="preserve"> </w:t>
      </w:r>
      <w:r>
        <w:t>the</w:t>
      </w:r>
      <w:r>
        <w:rPr>
          <w:spacing w:val="-8"/>
        </w:rPr>
        <w:t xml:space="preserve"> </w:t>
      </w:r>
      <w:r>
        <w:t>assignment</w:t>
      </w:r>
      <w:r>
        <w:rPr>
          <w:spacing w:val="-5"/>
        </w:rPr>
        <w:t xml:space="preserve"> </w:t>
      </w:r>
      <w:r>
        <w:t>in</w:t>
      </w:r>
      <w:r>
        <w:rPr>
          <w:spacing w:val="-6"/>
        </w:rPr>
        <w:t xml:space="preserve"> </w:t>
      </w:r>
      <w:r>
        <w:t>accordance</w:t>
      </w:r>
      <w:r>
        <w:rPr>
          <w:spacing w:val="-5"/>
        </w:rPr>
        <w:t xml:space="preserve"> </w:t>
      </w:r>
      <w:r>
        <w:t>with</w:t>
      </w:r>
      <w:r>
        <w:rPr>
          <w:spacing w:val="-7"/>
        </w:rPr>
        <w:t xml:space="preserve"> </w:t>
      </w:r>
      <w:r>
        <w:t>the</w:t>
      </w:r>
      <w:r>
        <w:rPr>
          <w:spacing w:val="-9"/>
        </w:rPr>
        <w:t xml:space="preserve"> </w:t>
      </w:r>
      <w:r>
        <w:t>code</w:t>
      </w:r>
      <w:r>
        <w:rPr>
          <w:spacing w:val="-6"/>
        </w:rPr>
        <w:t xml:space="preserve"> </w:t>
      </w:r>
      <w:r>
        <w:t>of</w:t>
      </w:r>
      <w:r>
        <w:rPr>
          <w:spacing w:val="-2"/>
        </w:rPr>
        <w:t xml:space="preserve"> </w:t>
      </w:r>
      <w:r w:rsidR="0062793A">
        <w:t>e</w:t>
      </w:r>
      <w:r>
        <w:t>thics</w:t>
      </w:r>
      <w:r>
        <w:rPr>
          <w:spacing w:val="-10"/>
        </w:rPr>
        <w:t xml:space="preserve"> </w:t>
      </w:r>
      <w:r>
        <w:t>for</w:t>
      </w:r>
      <w:r>
        <w:rPr>
          <w:spacing w:val="-4"/>
        </w:rPr>
        <w:t xml:space="preserve"> </w:t>
      </w:r>
      <w:r>
        <w:t>professional</w:t>
      </w:r>
      <w:r>
        <w:rPr>
          <w:spacing w:val="-52"/>
        </w:rPr>
        <w:t xml:space="preserve"> </w:t>
      </w:r>
      <w:r>
        <w:t>Accountant and Audit, and notably in compliance with the principles of integrity, objectivity,</w:t>
      </w:r>
      <w:r>
        <w:rPr>
          <w:spacing w:val="1"/>
        </w:rPr>
        <w:t xml:space="preserve"> </w:t>
      </w:r>
      <w:r>
        <w:t>independence, professional competences and due care, confidentiality, professional behavior and</w:t>
      </w:r>
      <w:r>
        <w:rPr>
          <w:spacing w:val="1"/>
        </w:rPr>
        <w:t xml:space="preserve"> </w:t>
      </w:r>
      <w:r>
        <w:t>technical</w:t>
      </w:r>
      <w:r>
        <w:rPr>
          <w:spacing w:val="-5"/>
        </w:rPr>
        <w:t xml:space="preserve"> </w:t>
      </w:r>
      <w:r>
        <w:t>standard.</w:t>
      </w:r>
    </w:p>
    <w:p w14:paraId="7E57C9E5" w14:textId="77777777" w:rsidR="000B700F" w:rsidRDefault="000B700F">
      <w:pPr>
        <w:pStyle w:val="BodyText"/>
        <w:spacing w:before="3"/>
        <w:rPr>
          <w:sz w:val="29"/>
        </w:rPr>
      </w:pPr>
    </w:p>
    <w:p w14:paraId="08E9653C" w14:textId="77777777" w:rsidR="000B700F" w:rsidRDefault="00C2334E">
      <w:pPr>
        <w:pStyle w:val="Heading1"/>
        <w:spacing w:before="1" w:line="251" w:lineRule="exact"/>
        <w:rPr>
          <w:u w:val="none"/>
        </w:rPr>
      </w:pPr>
      <w:r>
        <w:rPr>
          <w:u w:val="none"/>
        </w:rPr>
        <w:t>Audit</w:t>
      </w:r>
      <w:r>
        <w:rPr>
          <w:spacing w:val="-12"/>
          <w:u w:val="none"/>
        </w:rPr>
        <w:t xml:space="preserve"> </w:t>
      </w:r>
      <w:r>
        <w:rPr>
          <w:u w:val="none"/>
        </w:rPr>
        <w:t>Fees:</w:t>
      </w:r>
    </w:p>
    <w:p w14:paraId="5CED9710" w14:textId="21C91928" w:rsidR="002116FD" w:rsidRDefault="00C2334E" w:rsidP="002116FD">
      <w:pPr>
        <w:pStyle w:val="BodyText"/>
        <w:spacing w:line="251" w:lineRule="exact"/>
        <w:ind w:left="220"/>
        <w:rPr>
          <w:rFonts w:hint="cs"/>
        </w:rPr>
      </w:pPr>
      <w:r>
        <w:t>The</w:t>
      </w:r>
      <w:r>
        <w:rPr>
          <w:spacing w:val="-5"/>
        </w:rPr>
        <w:t xml:space="preserve"> </w:t>
      </w:r>
      <w:r>
        <w:t>audit</w:t>
      </w:r>
      <w:r>
        <w:rPr>
          <w:spacing w:val="-4"/>
        </w:rPr>
        <w:t xml:space="preserve"> </w:t>
      </w:r>
      <w:r>
        <w:t>fees</w:t>
      </w:r>
      <w:r>
        <w:rPr>
          <w:spacing w:val="-4"/>
        </w:rPr>
        <w:t xml:space="preserve"> </w:t>
      </w:r>
      <w:r>
        <w:t>will</w:t>
      </w:r>
      <w:r>
        <w:rPr>
          <w:spacing w:val="-1"/>
        </w:rPr>
        <w:t xml:space="preserve"> </w:t>
      </w:r>
      <w:r>
        <w:t>be</w:t>
      </w:r>
      <w:r>
        <w:rPr>
          <w:spacing w:val="-6"/>
        </w:rPr>
        <w:t xml:space="preserve"> </w:t>
      </w:r>
      <w:r>
        <w:t>fixed</w:t>
      </w:r>
      <w:r>
        <w:rPr>
          <w:spacing w:val="-7"/>
        </w:rPr>
        <w:t xml:space="preserve"> </w:t>
      </w:r>
      <w:r>
        <w:t>based</w:t>
      </w:r>
      <w:r>
        <w:rPr>
          <w:spacing w:val="-3"/>
        </w:rPr>
        <w:t xml:space="preserve"> </w:t>
      </w:r>
      <w:r>
        <w:t>on</w:t>
      </w:r>
      <w:r>
        <w:rPr>
          <w:spacing w:val="-5"/>
        </w:rPr>
        <w:t xml:space="preserve"> </w:t>
      </w:r>
      <w:r>
        <w:t>a</w:t>
      </w:r>
      <w:r>
        <w:rPr>
          <w:spacing w:val="-4"/>
        </w:rPr>
        <w:t xml:space="preserve"> </w:t>
      </w:r>
      <w:r>
        <w:t>competitive</w:t>
      </w:r>
      <w:r>
        <w:rPr>
          <w:spacing w:val="-2"/>
        </w:rPr>
        <w:t xml:space="preserve"> </w:t>
      </w:r>
      <w:r>
        <w:t>offer.</w:t>
      </w:r>
    </w:p>
    <w:p w14:paraId="52A5B965" w14:textId="77777777" w:rsidR="000B700F" w:rsidRDefault="000B700F">
      <w:pPr>
        <w:pStyle w:val="BodyText"/>
        <w:rPr>
          <w:sz w:val="32"/>
        </w:rPr>
      </w:pPr>
    </w:p>
    <w:p w14:paraId="3AC6459D" w14:textId="77777777" w:rsidR="000B700F" w:rsidRDefault="00C2334E">
      <w:pPr>
        <w:pStyle w:val="Heading1"/>
        <w:ind w:left="258"/>
        <w:rPr>
          <w:u w:val="none"/>
        </w:rPr>
      </w:pPr>
      <w:r>
        <w:rPr>
          <w:u w:val="none"/>
        </w:rPr>
        <w:t>Submission</w:t>
      </w:r>
      <w:r>
        <w:rPr>
          <w:spacing w:val="-9"/>
          <w:u w:val="none"/>
        </w:rPr>
        <w:t xml:space="preserve"> </w:t>
      </w:r>
      <w:r>
        <w:rPr>
          <w:u w:val="none"/>
        </w:rPr>
        <w:t>Guideline:</w:t>
      </w:r>
    </w:p>
    <w:p w14:paraId="63695D6B" w14:textId="77777777" w:rsidR="000B700F" w:rsidRDefault="000B700F">
      <w:pPr>
        <w:pStyle w:val="BodyText"/>
        <w:spacing w:before="3"/>
        <w:rPr>
          <w:b/>
          <w:sz w:val="28"/>
        </w:rPr>
      </w:pPr>
    </w:p>
    <w:p w14:paraId="5C31B35A" w14:textId="490B5737" w:rsidR="000B700F" w:rsidRDefault="000E15AE">
      <w:pPr>
        <w:pStyle w:val="BodyText"/>
        <w:spacing w:before="1"/>
        <w:ind w:left="119"/>
      </w:pPr>
      <w:r>
        <w:rPr>
          <w:noProof/>
        </w:rPr>
        <mc:AlternateContent>
          <mc:Choice Requires="wpg">
            <w:drawing>
              <wp:anchor distT="0" distB="0" distL="114300" distR="114300" simplePos="0" relativeHeight="15728640" behindDoc="0" locked="0" layoutInCell="1" allowOverlap="1" wp14:anchorId="79BA6998" wp14:editId="7F71ED9E">
                <wp:simplePos x="0" y="0"/>
                <wp:positionH relativeFrom="page">
                  <wp:posOffset>3415665</wp:posOffset>
                </wp:positionH>
                <wp:positionV relativeFrom="paragraph">
                  <wp:posOffset>146050</wp:posOffset>
                </wp:positionV>
                <wp:extent cx="1659890" cy="15240"/>
                <wp:effectExtent l="0" t="0" r="0" b="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59890" cy="15240"/>
                          <a:chOff x="5379" y="230"/>
                          <a:chExt cx="2614" cy="24"/>
                        </a:xfrm>
                      </wpg:grpSpPr>
                      <wps:wsp>
                        <wps:cNvPr id="5" name="Line 6"/>
                        <wps:cNvCnPr>
                          <a:cxnSpLocks noChangeShapeType="1"/>
                        </wps:cNvCnPr>
                        <wps:spPr bwMode="auto">
                          <a:xfrm>
                            <a:off x="5444" y="246"/>
                            <a:ext cx="238" cy="0"/>
                          </a:xfrm>
                          <a:prstGeom prst="line">
                            <a:avLst/>
                          </a:prstGeom>
                          <a:noFill/>
                          <a:ln w="1041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 name="Line 5"/>
                        <wps:cNvCnPr>
                          <a:cxnSpLocks noChangeShapeType="1"/>
                        </wps:cNvCnPr>
                        <wps:spPr bwMode="auto">
                          <a:xfrm>
                            <a:off x="5682" y="246"/>
                            <a:ext cx="2242" cy="0"/>
                          </a:xfrm>
                          <a:prstGeom prst="line">
                            <a:avLst/>
                          </a:prstGeom>
                          <a:noFill/>
                          <a:ln w="10414">
                            <a:solidFill>
                              <a:srgbClr val="0000FF"/>
                            </a:solidFill>
                            <a:prstDash val="solid"/>
                            <a:round/>
                            <a:headEnd/>
                            <a:tailEnd/>
                          </a:ln>
                          <a:extLst>
                            <a:ext uri="{909E8E84-426E-40DD-AFC4-6F175D3DCCD1}">
                              <a14:hiddenFill xmlns:a14="http://schemas.microsoft.com/office/drawing/2010/main">
                                <a:noFill/>
                              </a14:hiddenFill>
                            </a:ext>
                          </a:extLst>
                        </wps:spPr>
                        <wps:bodyPr/>
                      </wps:wsp>
                      <wps:wsp>
                        <wps:cNvPr id="7" name="Line 4"/>
                        <wps:cNvCnPr>
                          <a:cxnSpLocks noChangeShapeType="1"/>
                        </wps:cNvCnPr>
                        <wps:spPr bwMode="auto">
                          <a:xfrm>
                            <a:off x="7924" y="246"/>
                            <a:ext cx="69" cy="0"/>
                          </a:xfrm>
                          <a:prstGeom prst="line">
                            <a:avLst/>
                          </a:prstGeom>
                          <a:noFill/>
                          <a:ln w="1041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 name="Rectangle 3"/>
                        <wps:cNvSpPr>
                          <a:spLocks noChangeArrowheads="1"/>
                        </wps:cNvSpPr>
                        <wps:spPr bwMode="auto">
                          <a:xfrm>
                            <a:off x="5379" y="230"/>
                            <a:ext cx="2190" cy="1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4DAD57" id="Group 2" o:spid="_x0000_s1026" style="position:absolute;margin-left:268.95pt;margin-top:11.5pt;width:130.7pt;height:1.2pt;z-index:15728640;mso-position-horizontal-relative:page" coordorigin="5379,230" coordsize="2614,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">
                <v:line id="Line 6" o:spid="_x0000_s1027" style="position:absolute;visibility:visible;mso-wrap-style:square" from="5444,246" to="5682,2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J8YMMAAADaAAAADwAAAGRycy9kb3ducmV2LnhtbESPQWvCQBSE7wX/w/IEL0U3tWgkuooI&#10;lUJPTQX19sw+s8Hs25BdNf57t1DocZiZb5jFqrO1uFHrK8cK3kYJCOLC6YpLBbufj+EMhA/IGmvH&#10;pOBBHlbL3ssCM+3u/E23PJQiQthnqMCE0GRS+sKQRT9yDXH0zq61GKJsS6lbvEe4reU4SabSYsVx&#10;wWBDG0PFJb9aBXt9/JpsqXzNZZEezHt62iRVqtSg363nIAJ14T/81/7UCibweyXeALl8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wyfGDDAAAA2gAAAA8AAAAAAAAAAAAA&#10;AAAAoQIAAGRycy9kb3ducmV2LnhtbFBLBQYAAAAABAAEAPkAAACRAwAAAAA=&#10;" strokeweight=".82pt"/>
                <v:line id="Line 5" o:spid="_x0000_s1028" style="position:absolute;visibility:visible;mso-wrap-style:square" from="5682,246" to="7924,2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bJWcMAAADaAAAADwAAAGRycy9kb3ducmV2LnhtbESPzWrDMBCE74W+g9hCb43cHExwI4cm&#10;UEgPPthJet5a6x8irYyl2u7bV4VAjsPMfMNsd4s1YqLR944VvK4SEMS10z23Cs6nj5cNCB+QNRrH&#10;pOCXPOzyx4ctZtrNXNJUhVZECPsMFXQhDJmUvu7Iol+5gTh6jRsthijHVuoR5wi3Rq6TJJUWe44L&#10;HQ506Ki+Vj9Wwfqr+k75asrK1Ee3PzeF+bwUSj0/Le9vIAIt4R6+tY9aQQr/V+INkPk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bWyVnDAAAA2gAAAA8AAAAAAAAAAAAA&#10;AAAAoQIAAGRycy9kb3ducmV2LnhtbFBLBQYAAAAABAAEAPkAAACRAwAAAAA=&#10;" strokecolor="blue" strokeweight=".82pt"/>
                <v:line id="Line 4" o:spid="_x0000_s1029" style="position:absolute;visibility:visible;mso-wrap-style:square" from="7924,246" to="7993,2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6xHjMMAAADaAAAADwAAAGRycy9kb3ducmV2LnhtbESPQWvCQBSE70L/w/IKXkQ3VmwkuooI&#10;LQVPpoXq7Zl9zYZm34bsqvHfu4LgcZiZb5jFqrO1OFPrK8cKxqMEBHHhdMWlgp/vj+EMhA/IGmvH&#10;pOBKHlbLl94CM+0uvKNzHkoRIewzVGBCaDIpfWHIoh+5hjh6f661GKJsS6lbvES4reVbkrxLixXH&#10;BYMNbQwV//nJKvjVh+30k8pBLot0bybpcZNUqVL91249BxGoC8/wo/2lFaRwvxJvgFz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OsR4zDAAAA2gAAAA8AAAAAAAAAAAAA&#10;AAAAoQIAAGRycy9kb3ducmV2LnhtbFBLBQYAAAAABAAEAPkAAACRAwAAAAA=&#10;" strokeweight=".82pt"/>
                <v:rect id="Rectangle 3" o:spid="_x0000_s1030" style="position:absolute;left:5379;top:230;width:219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2o0b4A&#10;AADaAAAADwAAAGRycy9kb3ducmV2LnhtbERPTYvCMBC9C/6HMII3TVVwpWssS6EgeNHqwePQzLZl&#10;m0looq3/3hyEPT7e9z4bTSee1PvWsoLVMgFBXFndcq3gdi0WOxA+IGvsLJOCF3nIDtPJHlNtB77Q&#10;swy1iCHsU1TQhOBSKX3VkEG/tI44cr+2Nxgi7GupexxiuOnkOkm20mDLsaFBR3lD1V/5MApcPlyx&#10;OOvifjF2u3GbU9WWX0rNZ+PPN4hAY/gXf9xHrSBujVfiDZCHN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8tqNG+AAAA2gAAAA8AAAAAAAAAAAAAAAAAmAIAAGRycy9kb3ducmV2&#10;LnhtbFBLBQYAAAAABAAEAPUAAACDAwAAAAA=&#10;" fillcolor="blue" stroked="f"/>
                <w10:wrap anchorx="page"/>
              </v:group>
            </w:pict>
          </mc:Fallback>
        </mc:AlternateContent>
      </w:r>
      <w:r w:rsidR="00C2334E">
        <w:t>The</w:t>
      </w:r>
      <w:r w:rsidR="00C2334E">
        <w:rPr>
          <w:spacing w:val="14"/>
        </w:rPr>
        <w:t xml:space="preserve"> </w:t>
      </w:r>
      <w:r w:rsidR="00C2334E">
        <w:t>Quotation</w:t>
      </w:r>
      <w:r w:rsidR="00C2334E">
        <w:rPr>
          <w:spacing w:val="-3"/>
        </w:rPr>
        <w:t xml:space="preserve"> </w:t>
      </w:r>
      <w:r w:rsidR="00C2334E">
        <w:rPr>
          <w:spacing w:val="14"/>
        </w:rPr>
        <w:t>must</w:t>
      </w:r>
      <w:r w:rsidR="00C2334E">
        <w:rPr>
          <w:spacing w:val="38"/>
        </w:rPr>
        <w:t xml:space="preserve"> </w:t>
      </w:r>
      <w:r w:rsidR="00C2334E">
        <w:t>be</w:t>
      </w:r>
      <w:r w:rsidR="00C2334E">
        <w:rPr>
          <w:spacing w:val="14"/>
        </w:rPr>
        <w:t xml:space="preserve"> </w:t>
      </w:r>
      <w:r w:rsidR="00C2334E">
        <w:t>submitted</w:t>
      </w:r>
      <w:r w:rsidR="00C2334E">
        <w:rPr>
          <w:spacing w:val="15"/>
        </w:rPr>
        <w:t xml:space="preserve"> </w:t>
      </w:r>
      <w:r w:rsidR="00C2334E">
        <w:t>electorally</w:t>
      </w:r>
      <w:r w:rsidR="00C2334E">
        <w:rPr>
          <w:spacing w:val="14"/>
        </w:rPr>
        <w:t xml:space="preserve"> </w:t>
      </w:r>
      <w:r w:rsidR="00C2334E">
        <w:t>at</w:t>
      </w:r>
      <w:r w:rsidR="00C2334E">
        <w:rPr>
          <w:spacing w:val="19"/>
        </w:rPr>
        <w:t xml:space="preserve"> </w:t>
      </w:r>
      <w:hyperlink r:id="rId8" w:history="1">
        <w:r w:rsidR="00AE0BC7" w:rsidRPr="00EE3C77">
          <w:rPr>
            <w:rStyle w:val="Hyperlink"/>
          </w:rPr>
          <w:t xml:space="preserve">hr@altaqwa.edu.af/CC: </w:t>
        </w:r>
        <w:r w:rsidR="00AE0BC7" w:rsidRPr="00EE3C77">
          <w:rPr>
            <w:rStyle w:val="Hyperlink"/>
          </w:rPr>
          <w:t>president@altaqwa.edu.af</w:t>
        </w:r>
        <w:r w:rsidR="00AE0BC7" w:rsidRPr="00EE3C77">
          <w:rPr>
            <w:rStyle w:val="Hyperlink"/>
          </w:rPr>
          <w:t xml:space="preserve">/ </w:t>
        </w:r>
        <w:r w:rsidR="00AE0BC7" w:rsidRPr="00EE3C77">
          <w:rPr>
            <w:rStyle w:val="Hyperlink"/>
          </w:rPr>
          <w:t>vc.administration@altaqwa.edu.af</w:t>
        </w:r>
        <w:r w:rsidR="00AE0BC7" w:rsidRPr="00EE3C77">
          <w:rPr>
            <w:rStyle w:val="Hyperlink"/>
            <w:spacing w:val="15"/>
          </w:rPr>
          <w:t xml:space="preserve"> </w:t>
        </w:r>
      </w:hyperlink>
      <w:r w:rsidR="00C2334E">
        <w:t>no</w:t>
      </w:r>
      <w:r w:rsidR="00C2334E">
        <w:rPr>
          <w:spacing w:val="-3"/>
        </w:rPr>
        <w:t xml:space="preserve"> </w:t>
      </w:r>
      <w:r w:rsidR="00C2334E">
        <w:t>letter</w:t>
      </w:r>
      <w:r w:rsidR="00C2334E">
        <w:rPr>
          <w:spacing w:val="-5"/>
        </w:rPr>
        <w:t xml:space="preserve"> </w:t>
      </w:r>
      <w:r w:rsidR="00C2334E">
        <w:t>then</w:t>
      </w:r>
      <w:r w:rsidR="00C2334E">
        <w:rPr>
          <w:spacing w:val="-7"/>
        </w:rPr>
        <w:t xml:space="preserve"> </w:t>
      </w:r>
      <w:r w:rsidR="00C2334E">
        <w:t>1</w:t>
      </w:r>
      <w:r w:rsidR="00AE0BC7">
        <w:t>0</w:t>
      </w:r>
      <w:r w:rsidR="00C2334E">
        <w:t>/</w:t>
      </w:r>
      <w:r w:rsidR="00AE0BC7">
        <w:t>Sep</w:t>
      </w:r>
      <w:r w:rsidR="00C2334E">
        <w:t>/</w:t>
      </w:r>
      <w:r w:rsidR="00C2334E">
        <w:rPr>
          <w:spacing w:val="-2"/>
        </w:rPr>
        <w:t xml:space="preserve"> </w:t>
      </w:r>
      <w:r w:rsidR="00C2334E">
        <w:t>2023</w:t>
      </w:r>
    </w:p>
    <w:sectPr w:rsidR="000B700F">
      <w:pgSz w:w="12240" w:h="15840"/>
      <w:pgMar w:top="2180" w:right="880" w:bottom="280" w:left="860" w:header="54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F1473" w14:textId="77777777" w:rsidR="00FC4DD1" w:rsidRDefault="00FC4DD1">
      <w:r>
        <w:separator/>
      </w:r>
    </w:p>
  </w:endnote>
  <w:endnote w:type="continuationSeparator" w:id="0">
    <w:p w14:paraId="1D8B09FC" w14:textId="77777777" w:rsidR="00FC4DD1" w:rsidRDefault="00FC4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76CDF5" w14:textId="77777777" w:rsidR="00FC4DD1" w:rsidRDefault="00FC4DD1">
      <w:r>
        <w:separator/>
      </w:r>
    </w:p>
  </w:footnote>
  <w:footnote w:type="continuationSeparator" w:id="0">
    <w:p w14:paraId="680F5917" w14:textId="77777777" w:rsidR="00FC4DD1" w:rsidRDefault="00FC4D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C3FD0" w14:textId="77777777" w:rsidR="000B700F" w:rsidRDefault="000E15AE">
    <w:pPr>
      <w:pStyle w:val="BodyText"/>
      <w:spacing w:line="14" w:lineRule="auto"/>
      <w:rPr>
        <w:sz w:val="20"/>
      </w:rPr>
    </w:pPr>
    <w:r>
      <w:rPr>
        <w:noProof/>
      </w:rPr>
      <w:drawing>
        <wp:anchor distT="0" distB="0" distL="114300" distR="114300" simplePos="0" relativeHeight="251659264" behindDoc="0" locked="0" layoutInCell="1" allowOverlap="1" wp14:anchorId="51A37153" wp14:editId="063F5040">
          <wp:simplePos x="0" y="0"/>
          <wp:positionH relativeFrom="column">
            <wp:posOffset>111124</wp:posOffset>
          </wp:positionH>
          <wp:positionV relativeFrom="paragraph">
            <wp:posOffset>-328295</wp:posOffset>
          </wp:positionV>
          <wp:extent cx="1190625" cy="1133475"/>
          <wp:effectExtent l="0" t="0" r="9525" b="9525"/>
          <wp:wrapNone/>
          <wp:docPr id="2" name="Picture 2" descr="See related image detail. Al-Taqwa Institute of Higher Education - 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e related image detail. Al-Taqwa Institute of Higher Education - YouTube"/>
                  <pic:cNvPicPr>
                    <a:picLocks noChangeAspect="1" noChangeArrowheads="1"/>
                  </pic:cNvPicPr>
                </pic:nvPicPr>
                <pic:blipFill>
                  <a:blip r:embed="rId1">
                    <a:clrChange>
                      <a:clrFrom>
                        <a:srgbClr val="FDFDFD"/>
                      </a:clrFrom>
                      <a:clrTo>
                        <a:srgbClr val="FDFDFD">
                          <a:alpha val="0"/>
                        </a:srgbClr>
                      </a:clrTo>
                    </a:clrChange>
                    <a:extLst>
                      <a:ext uri="{28A0092B-C50C-407E-A947-70E740481C1C}">
                        <a14:useLocalDpi xmlns:a14="http://schemas.microsoft.com/office/drawing/2010/main" val="0"/>
                      </a:ext>
                    </a:extLst>
                  </a:blip>
                  <a:srcRect/>
                  <a:stretch>
                    <a:fillRect/>
                  </a:stretch>
                </pic:blipFill>
                <pic:spPr bwMode="auto">
                  <a:xfrm>
                    <a:off x="0" y="0"/>
                    <a:ext cx="1190625" cy="11334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0" behindDoc="1" locked="0" layoutInCell="1" allowOverlap="1" wp14:anchorId="45F66B96" wp14:editId="198A2626">
              <wp:simplePos x="0" y="0"/>
              <wp:positionH relativeFrom="page">
                <wp:posOffset>708660</wp:posOffset>
              </wp:positionH>
              <wp:positionV relativeFrom="page">
                <wp:posOffset>1196975</wp:posOffset>
              </wp:positionV>
              <wp:extent cx="6369050" cy="196215"/>
              <wp:effectExtent l="0" t="0" r="0"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69050" cy="196215"/>
                      </a:xfrm>
                      <a:custGeom>
                        <a:avLst/>
                        <a:gdLst>
                          <a:gd name="T0" fmla="+- 0 1224 1116"/>
                          <a:gd name="T1" fmla="*/ T0 w 10030"/>
                          <a:gd name="T2" fmla="+- 0 1885 1885"/>
                          <a:gd name="T3" fmla="*/ 1885 h 309"/>
                          <a:gd name="T4" fmla="+- 0 1116 1116"/>
                          <a:gd name="T5" fmla="*/ T4 w 10030"/>
                          <a:gd name="T6" fmla="+- 0 1885 1885"/>
                          <a:gd name="T7" fmla="*/ 1885 h 309"/>
                          <a:gd name="T8" fmla="+- 0 1116 1116"/>
                          <a:gd name="T9" fmla="*/ T8 w 10030"/>
                          <a:gd name="T10" fmla="+- 0 2194 1885"/>
                          <a:gd name="T11" fmla="*/ 2194 h 309"/>
                          <a:gd name="T12" fmla="+- 0 1224 1116"/>
                          <a:gd name="T13" fmla="*/ T12 w 10030"/>
                          <a:gd name="T14" fmla="+- 0 2194 1885"/>
                          <a:gd name="T15" fmla="*/ 2194 h 309"/>
                          <a:gd name="T16" fmla="+- 0 1224 1116"/>
                          <a:gd name="T17" fmla="*/ T16 w 10030"/>
                          <a:gd name="T18" fmla="+- 0 1885 1885"/>
                          <a:gd name="T19" fmla="*/ 1885 h 309"/>
                          <a:gd name="T20" fmla="+- 0 11146 1116"/>
                          <a:gd name="T21" fmla="*/ T20 w 10030"/>
                          <a:gd name="T22" fmla="+- 0 1885 1885"/>
                          <a:gd name="T23" fmla="*/ 1885 h 309"/>
                          <a:gd name="T24" fmla="+- 0 6189 1116"/>
                          <a:gd name="T25" fmla="*/ T24 w 10030"/>
                          <a:gd name="T26" fmla="+- 0 1885 1885"/>
                          <a:gd name="T27" fmla="*/ 1885 h 309"/>
                          <a:gd name="T28" fmla="+- 0 6081 1116"/>
                          <a:gd name="T29" fmla="*/ T28 w 10030"/>
                          <a:gd name="T30" fmla="+- 0 1885 1885"/>
                          <a:gd name="T31" fmla="*/ 1885 h 309"/>
                          <a:gd name="T32" fmla="+- 0 1224 1116"/>
                          <a:gd name="T33" fmla="*/ T32 w 10030"/>
                          <a:gd name="T34" fmla="+- 0 1885 1885"/>
                          <a:gd name="T35" fmla="*/ 1885 h 309"/>
                          <a:gd name="T36" fmla="+- 0 1224 1116"/>
                          <a:gd name="T37" fmla="*/ T36 w 10030"/>
                          <a:gd name="T38" fmla="+- 0 2194 1885"/>
                          <a:gd name="T39" fmla="*/ 2194 h 309"/>
                          <a:gd name="T40" fmla="+- 0 6081 1116"/>
                          <a:gd name="T41" fmla="*/ T40 w 10030"/>
                          <a:gd name="T42" fmla="+- 0 2194 1885"/>
                          <a:gd name="T43" fmla="*/ 2194 h 309"/>
                          <a:gd name="T44" fmla="+- 0 6189 1116"/>
                          <a:gd name="T45" fmla="*/ T44 w 10030"/>
                          <a:gd name="T46" fmla="+- 0 2194 1885"/>
                          <a:gd name="T47" fmla="*/ 2194 h 309"/>
                          <a:gd name="T48" fmla="+- 0 11146 1116"/>
                          <a:gd name="T49" fmla="*/ T48 w 10030"/>
                          <a:gd name="T50" fmla="+- 0 2194 1885"/>
                          <a:gd name="T51" fmla="*/ 2194 h 309"/>
                          <a:gd name="T52" fmla="+- 0 11146 1116"/>
                          <a:gd name="T53" fmla="*/ T52 w 10030"/>
                          <a:gd name="T54" fmla="+- 0 1885 1885"/>
                          <a:gd name="T55" fmla="*/ 1885 h 30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0030" h="309">
                            <a:moveTo>
                              <a:pt x="108" y="0"/>
                            </a:moveTo>
                            <a:lnTo>
                              <a:pt x="0" y="0"/>
                            </a:lnTo>
                            <a:lnTo>
                              <a:pt x="0" y="309"/>
                            </a:lnTo>
                            <a:lnTo>
                              <a:pt x="108" y="309"/>
                            </a:lnTo>
                            <a:lnTo>
                              <a:pt x="108" y="0"/>
                            </a:lnTo>
                            <a:close/>
                            <a:moveTo>
                              <a:pt x="10030" y="0"/>
                            </a:moveTo>
                            <a:lnTo>
                              <a:pt x="5073" y="0"/>
                            </a:lnTo>
                            <a:lnTo>
                              <a:pt x="4965" y="0"/>
                            </a:lnTo>
                            <a:lnTo>
                              <a:pt x="108" y="0"/>
                            </a:lnTo>
                            <a:lnTo>
                              <a:pt x="108" y="309"/>
                            </a:lnTo>
                            <a:lnTo>
                              <a:pt x="4965" y="309"/>
                            </a:lnTo>
                            <a:lnTo>
                              <a:pt x="5073" y="309"/>
                            </a:lnTo>
                            <a:lnTo>
                              <a:pt x="10030" y="309"/>
                            </a:lnTo>
                            <a:lnTo>
                              <a:pt x="10030" y="0"/>
                            </a:lnTo>
                            <a:close/>
                          </a:path>
                        </a:pathLst>
                      </a:custGeom>
                      <a:solidFill>
                        <a:schemeClr val="accent2">
                          <a:lumMod val="100000"/>
                          <a:lumOff val="0"/>
                        </a:schemeClr>
                      </a:solidFill>
                      <a:ln w="38100" cmpd="sng">
                        <a:solidFill>
                          <a:schemeClr val="lt1">
                            <a:lumMod val="95000"/>
                            <a:lumOff val="0"/>
                          </a:schemeClr>
                        </a:solidFill>
                        <a:prstDash val="solid"/>
                        <a:round/>
                        <a:headEnd/>
                        <a:tailEnd/>
                      </a:ln>
                      <a:effectLst>
                        <a:outerShdw dist="28398" dir="3806097" algn="ctr" rotWithShape="0">
                          <a:schemeClr val="accent2">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3A72FE" id="AutoShape 1" o:spid="_x0000_s1026" style="position:absolute;margin-left:55.8pt;margin-top:94.25pt;width:501.5pt;height:15.4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030,3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" path="m108,l,,,309r108,l108,xm10030,l5073,,4965,,108,r,309l4965,309r108,l10030,309r,-309xe" fillcolor="#c0504d [3205]" strokecolor="#f2f2f2 [3041]" strokeweight="3pt">
              <v:shadow on="t" color="#622423 [1605]" opacity=".5" offset="1pt"/>
              <v:path arrowok="t" o:connecttype="custom" o:connectlocs="68580,1196975;0,1196975;0,1393190;68580,1393190;68580,1196975;6369050,1196975;3221355,1196975;3152775,1196975;68580,1196975;68580,1393190;3152775,1393190;3221355,1393190;6369050,1393190;6369050,1196975" o:connectangles="0,0,0,0,0,0,0,0,0,0,0,0,0,0"/>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30A21"/>
    <w:multiLevelType w:val="hybridMultilevel"/>
    <w:tmpl w:val="8D321E6C"/>
    <w:lvl w:ilvl="0" w:tplc="572C99B8">
      <w:start w:val="1"/>
      <w:numFmt w:val="decimal"/>
      <w:lvlText w:val="%1."/>
      <w:lvlJc w:val="left"/>
      <w:pPr>
        <w:ind w:left="580" w:hanging="363"/>
        <w:jc w:val="left"/>
      </w:pPr>
      <w:rPr>
        <w:rFonts w:ascii="Calibri" w:eastAsia="Calibri" w:hAnsi="Calibri" w:cs="Calibri" w:hint="default"/>
        <w:w w:val="100"/>
        <w:sz w:val="24"/>
        <w:szCs w:val="24"/>
        <w:lang w:val="en-US" w:eastAsia="en-US" w:bidi="ar-SA"/>
      </w:rPr>
    </w:lvl>
    <w:lvl w:ilvl="1" w:tplc="D1D802D2">
      <w:numFmt w:val="bullet"/>
      <w:lvlText w:val="•"/>
      <w:lvlJc w:val="left"/>
      <w:pPr>
        <w:ind w:left="1572" w:hanging="363"/>
      </w:pPr>
      <w:rPr>
        <w:rFonts w:hint="default"/>
        <w:lang w:val="en-US" w:eastAsia="en-US" w:bidi="ar-SA"/>
      </w:rPr>
    </w:lvl>
    <w:lvl w:ilvl="2" w:tplc="76F2B1AE">
      <w:numFmt w:val="bullet"/>
      <w:lvlText w:val="•"/>
      <w:lvlJc w:val="left"/>
      <w:pPr>
        <w:ind w:left="2564" w:hanging="363"/>
      </w:pPr>
      <w:rPr>
        <w:rFonts w:hint="default"/>
        <w:lang w:val="en-US" w:eastAsia="en-US" w:bidi="ar-SA"/>
      </w:rPr>
    </w:lvl>
    <w:lvl w:ilvl="3" w:tplc="04E64202">
      <w:numFmt w:val="bullet"/>
      <w:lvlText w:val="•"/>
      <w:lvlJc w:val="left"/>
      <w:pPr>
        <w:ind w:left="3556" w:hanging="363"/>
      </w:pPr>
      <w:rPr>
        <w:rFonts w:hint="default"/>
        <w:lang w:val="en-US" w:eastAsia="en-US" w:bidi="ar-SA"/>
      </w:rPr>
    </w:lvl>
    <w:lvl w:ilvl="4" w:tplc="9D264A36">
      <w:numFmt w:val="bullet"/>
      <w:lvlText w:val="•"/>
      <w:lvlJc w:val="left"/>
      <w:pPr>
        <w:ind w:left="4548" w:hanging="363"/>
      </w:pPr>
      <w:rPr>
        <w:rFonts w:hint="default"/>
        <w:lang w:val="en-US" w:eastAsia="en-US" w:bidi="ar-SA"/>
      </w:rPr>
    </w:lvl>
    <w:lvl w:ilvl="5" w:tplc="7C845948">
      <w:numFmt w:val="bullet"/>
      <w:lvlText w:val="•"/>
      <w:lvlJc w:val="left"/>
      <w:pPr>
        <w:ind w:left="5540" w:hanging="363"/>
      </w:pPr>
      <w:rPr>
        <w:rFonts w:hint="default"/>
        <w:lang w:val="en-US" w:eastAsia="en-US" w:bidi="ar-SA"/>
      </w:rPr>
    </w:lvl>
    <w:lvl w:ilvl="6" w:tplc="9BF48548">
      <w:numFmt w:val="bullet"/>
      <w:lvlText w:val="•"/>
      <w:lvlJc w:val="left"/>
      <w:pPr>
        <w:ind w:left="6532" w:hanging="363"/>
      </w:pPr>
      <w:rPr>
        <w:rFonts w:hint="default"/>
        <w:lang w:val="en-US" w:eastAsia="en-US" w:bidi="ar-SA"/>
      </w:rPr>
    </w:lvl>
    <w:lvl w:ilvl="7" w:tplc="99E8FE1C">
      <w:numFmt w:val="bullet"/>
      <w:lvlText w:val="•"/>
      <w:lvlJc w:val="left"/>
      <w:pPr>
        <w:ind w:left="7524" w:hanging="363"/>
      </w:pPr>
      <w:rPr>
        <w:rFonts w:hint="default"/>
        <w:lang w:val="en-US" w:eastAsia="en-US" w:bidi="ar-SA"/>
      </w:rPr>
    </w:lvl>
    <w:lvl w:ilvl="8" w:tplc="0B9A5AD2">
      <w:numFmt w:val="bullet"/>
      <w:lvlText w:val="•"/>
      <w:lvlJc w:val="left"/>
      <w:pPr>
        <w:ind w:left="8516" w:hanging="363"/>
      </w:pPr>
      <w:rPr>
        <w:rFonts w:hint="default"/>
        <w:lang w:val="en-US" w:eastAsia="en-US" w:bidi="ar-SA"/>
      </w:rPr>
    </w:lvl>
  </w:abstractNum>
  <w:abstractNum w:abstractNumId="1" w15:restartNumberingAfterBreak="0">
    <w:nsid w:val="63E5226F"/>
    <w:multiLevelType w:val="hybridMultilevel"/>
    <w:tmpl w:val="6FB6F3AC"/>
    <w:lvl w:ilvl="0" w:tplc="B7F0F518">
      <w:start w:val="1"/>
      <w:numFmt w:val="decimal"/>
      <w:lvlText w:val="%1-"/>
      <w:lvlJc w:val="left"/>
      <w:pPr>
        <w:ind w:left="587" w:hanging="361"/>
        <w:jc w:val="right"/>
      </w:pPr>
      <w:rPr>
        <w:rFonts w:ascii="Calibri" w:eastAsia="Calibri" w:hAnsi="Calibri" w:cs="Calibri" w:hint="default"/>
        <w:w w:val="98"/>
        <w:sz w:val="24"/>
        <w:szCs w:val="24"/>
        <w:lang w:val="en-US" w:eastAsia="en-US" w:bidi="ar-SA"/>
      </w:rPr>
    </w:lvl>
    <w:lvl w:ilvl="1" w:tplc="5704CF2A">
      <w:start w:val="1"/>
      <w:numFmt w:val="decimal"/>
      <w:lvlText w:val="%2."/>
      <w:lvlJc w:val="left"/>
      <w:pPr>
        <w:ind w:left="940" w:hanging="360"/>
        <w:jc w:val="left"/>
      </w:pPr>
      <w:rPr>
        <w:rFonts w:ascii="Times New Roman" w:eastAsia="Times New Roman" w:hAnsi="Times New Roman" w:cs="Times New Roman" w:hint="default"/>
        <w:w w:val="100"/>
        <w:sz w:val="24"/>
        <w:szCs w:val="24"/>
        <w:lang w:val="en-US" w:eastAsia="en-US" w:bidi="ar-SA"/>
      </w:rPr>
    </w:lvl>
    <w:lvl w:ilvl="2" w:tplc="311C7D4A">
      <w:start w:val="1"/>
      <w:numFmt w:val="lowerLetter"/>
      <w:lvlText w:val="%3."/>
      <w:lvlJc w:val="left"/>
      <w:pPr>
        <w:ind w:left="940" w:hanging="360"/>
        <w:jc w:val="left"/>
      </w:pPr>
      <w:rPr>
        <w:rFonts w:ascii="Calibri" w:eastAsia="Calibri" w:hAnsi="Calibri" w:cs="Calibri" w:hint="default"/>
        <w:w w:val="100"/>
        <w:sz w:val="24"/>
        <w:szCs w:val="24"/>
        <w:lang w:val="en-US" w:eastAsia="en-US" w:bidi="ar-SA"/>
      </w:rPr>
    </w:lvl>
    <w:lvl w:ilvl="3" w:tplc="2346784C">
      <w:numFmt w:val="bullet"/>
      <w:lvlText w:val="•"/>
      <w:lvlJc w:val="left"/>
      <w:pPr>
        <w:ind w:left="3064" w:hanging="360"/>
      </w:pPr>
      <w:rPr>
        <w:rFonts w:hint="default"/>
        <w:lang w:val="en-US" w:eastAsia="en-US" w:bidi="ar-SA"/>
      </w:rPr>
    </w:lvl>
    <w:lvl w:ilvl="4" w:tplc="900A6878">
      <w:numFmt w:val="bullet"/>
      <w:lvlText w:val="•"/>
      <w:lvlJc w:val="left"/>
      <w:pPr>
        <w:ind w:left="4126" w:hanging="360"/>
      </w:pPr>
      <w:rPr>
        <w:rFonts w:hint="default"/>
        <w:lang w:val="en-US" w:eastAsia="en-US" w:bidi="ar-SA"/>
      </w:rPr>
    </w:lvl>
    <w:lvl w:ilvl="5" w:tplc="61348376">
      <w:numFmt w:val="bullet"/>
      <w:lvlText w:val="•"/>
      <w:lvlJc w:val="left"/>
      <w:pPr>
        <w:ind w:left="5188" w:hanging="360"/>
      </w:pPr>
      <w:rPr>
        <w:rFonts w:hint="default"/>
        <w:lang w:val="en-US" w:eastAsia="en-US" w:bidi="ar-SA"/>
      </w:rPr>
    </w:lvl>
    <w:lvl w:ilvl="6" w:tplc="B2AC0CC2">
      <w:numFmt w:val="bullet"/>
      <w:lvlText w:val="•"/>
      <w:lvlJc w:val="left"/>
      <w:pPr>
        <w:ind w:left="6251" w:hanging="360"/>
      </w:pPr>
      <w:rPr>
        <w:rFonts w:hint="default"/>
        <w:lang w:val="en-US" w:eastAsia="en-US" w:bidi="ar-SA"/>
      </w:rPr>
    </w:lvl>
    <w:lvl w:ilvl="7" w:tplc="F2D6A7A4">
      <w:numFmt w:val="bullet"/>
      <w:lvlText w:val="•"/>
      <w:lvlJc w:val="left"/>
      <w:pPr>
        <w:ind w:left="7313" w:hanging="360"/>
      </w:pPr>
      <w:rPr>
        <w:rFonts w:hint="default"/>
        <w:lang w:val="en-US" w:eastAsia="en-US" w:bidi="ar-SA"/>
      </w:rPr>
    </w:lvl>
    <w:lvl w:ilvl="8" w:tplc="EB0832E6">
      <w:numFmt w:val="bullet"/>
      <w:lvlText w:val="•"/>
      <w:lvlJc w:val="left"/>
      <w:pPr>
        <w:ind w:left="8375" w:hanging="360"/>
      </w:pPr>
      <w:rPr>
        <w:rFonts w:hint="default"/>
        <w:lang w:val="en-US" w:eastAsia="en-US" w:bidi="ar-SA"/>
      </w:rPr>
    </w:lvl>
  </w:abstractNum>
  <w:num w:numId="1" w16cid:durableId="1148127694">
    <w:abstractNumId w:val="0"/>
  </w:num>
  <w:num w:numId="2" w16cid:durableId="21315080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00F"/>
    <w:rsid w:val="000B700F"/>
    <w:rsid w:val="000E15AE"/>
    <w:rsid w:val="001D1B86"/>
    <w:rsid w:val="002116FD"/>
    <w:rsid w:val="00293239"/>
    <w:rsid w:val="00487FDC"/>
    <w:rsid w:val="0062793A"/>
    <w:rsid w:val="00773947"/>
    <w:rsid w:val="00976920"/>
    <w:rsid w:val="009F44E5"/>
    <w:rsid w:val="00AE0BC7"/>
    <w:rsid w:val="00C2334E"/>
    <w:rsid w:val="00D27A24"/>
    <w:rsid w:val="00E85780"/>
    <w:rsid w:val="00FC4DD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3ECEDC"/>
  <w15:docId w15:val="{BCD16042-5986-4273-8B23-6BBD3DD35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19"/>
      <w:outlineLvl w:val="0"/>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spacing w:before="2"/>
      <w:ind w:left="94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E15AE"/>
    <w:pPr>
      <w:tabs>
        <w:tab w:val="center" w:pos="4680"/>
        <w:tab w:val="right" w:pos="9360"/>
      </w:tabs>
    </w:pPr>
  </w:style>
  <w:style w:type="character" w:customStyle="1" w:styleId="HeaderChar">
    <w:name w:val="Header Char"/>
    <w:basedOn w:val="DefaultParagraphFont"/>
    <w:link w:val="Header"/>
    <w:uiPriority w:val="99"/>
    <w:rsid w:val="000E15AE"/>
    <w:rPr>
      <w:rFonts w:ascii="Times New Roman" w:eastAsia="Times New Roman" w:hAnsi="Times New Roman" w:cs="Times New Roman"/>
    </w:rPr>
  </w:style>
  <w:style w:type="paragraph" w:styleId="Footer">
    <w:name w:val="footer"/>
    <w:basedOn w:val="Normal"/>
    <w:link w:val="FooterChar"/>
    <w:uiPriority w:val="99"/>
    <w:unhideWhenUsed/>
    <w:rsid w:val="000E15AE"/>
    <w:pPr>
      <w:tabs>
        <w:tab w:val="center" w:pos="4680"/>
        <w:tab w:val="right" w:pos="9360"/>
      </w:tabs>
    </w:pPr>
  </w:style>
  <w:style w:type="character" w:customStyle="1" w:styleId="FooterChar">
    <w:name w:val="Footer Char"/>
    <w:basedOn w:val="DefaultParagraphFont"/>
    <w:link w:val="Footer"/>
    <w:uiPriority w:val="99"/>
    <w:rsid w:val="000E15AE"/>
    <w:rPr>
      <w:rFonts w:ascii="Times New Roman" w:eastAsia="Times New Roman" w:hAnsi="Times New Roman" w:cs="Times New Roman"/>
    </w:rPr>
  </w:style>
  <w:style w:type="character" w:styleId="Hyperlink">
    <w:name w:val="Hyperlink"/>
    <w:basedOn w:val="DefaultParagraphFont"/>
    <w:uiPriority w:val="99"/>
    <w:unhideWhenUsed/>
    <w:rsid w:val="00AE0BC7"/>
    <w:rPr>
      <w:color w:val="0000FF" w:themeColor="hyperlink"/>
      <w:u w:val="single"/>
    </w:rPr>
  </w:style>
  <w:style w:type="character" w:styleId="UnresolvedMention">
    <w:name w:val="Unresolved Mention"/>
    <w:basedOn w:val="DefaultParagraphFont"/>
    <w:uiPriority w:val="99"/>
    <w:semiHidden/>
    <w:unhideWhenUsed/>
    <w:rsid w:val="00AE0B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hr@altaqwa.edu.af/CC:%20president@altaqwa.edu.af/%20vc.administration@altaqwa.edu.af%20"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721</Words>
  <Characters>4115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Moorche 30 DVDs</Company>
  <LinksUpToDate>false</LinksUpToDate>
  <CharactersWithSpaces>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Imranullah Shinwari</dc:creator>
  <cp:lastModifiedBy>Stanikzai LAptops</cp:lastModifiedBy>
  <cp:revision>12</cp:revision>
  <dcterms:created xsi:type="dcterms:W3CDTF">2023-08-22T05:21:00Z</dcterms:created>
  <dcterms:modified xsi:type="dcterms:W3CDTF">2023-08-22T06:35:00Z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2023-01-03T00:00:00Z</vt:filetime>
  </property>
  <property fmtid="{D5CDD505-2E9C-101B-9397-08002B2CF9AE}" pid="3" name="Creator">
    <vt:lpwstr>Microsoft® Word 2016</vt:lpwstr>
  </property>
  <property fmtid="{D5CDD505-2E9C-101B-9397-08002B2CF9AE}" pid="4" name="LastSaved">
    <vt:filetime>2023-08-21T00:00:00Z</vt:filetime>
  </property>
</Properties>
</file>